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DA892" w14:textId="77777777" w:rsidR="001630E6" w:rsidRDefault="009A27B2" w:rsidP="009A27B2">
      <w:pPr>
        <w:tabs>
          <w:tab w:val="center" w:pos="4514"/>
          <w:tab w:val="right" w:pos="9029"/>
        </w:tabs>
        <w:rPr>
          <w:b/>
          <w:sz w:val="22"/>
          <w:szCs w:val="22"/>
        </w:rPr>
      </w:pPr>
      <w:r w:rsidRPr="000E59CA">
        <w:rPr>
          <w:b/>
          <w:sz w:val="22"/>
          <w:szCs w:val="22"/>
        </w:rPr>
        <w:tab/>
      </w:r>
    </w:p>
    <w:p w14:paraId="4CF16708" w14:textId="7DC50DCD" w:rsidR="001630E6" w:rsidRDefault="002537BD" w:rsidP="002537BD">
      <w:pPr>
        <w:tabs>
          <w:tab w:val="left" w:pos="2562"/>
        </w:tabs>
        <w:rPr>
          <w:b/>
          <w:sz w:val="22"/>
          <w:szCs w:val="22"/>
        </w:rPr>
      </w:pPr>
      <w:r>
        <w:rPr>
          <w:b/>
          <w:sz w:val="22"/>
          <w:szCs w:val="22"/>
        </w:rPr>
        <w:tab/>
      </w:r>
    </w:p>
    <w:p w14:paraId="57B4BA2C" w14:textId="249954C6" w:rsidR="009A27B2" w:rsidRPr="00FC79DA" w:rsidRDefault="009A27B2" w:rsidP="001630E6">
      <w:pPr>
        <w:tabs>
          <w:tab w:val="center" w:pos="4514"/>
          <w:tab w:val="right" w:pos="9029"/>
        </w:tabs>
        <w:jc w:val="center"/>
        <w:rPr>
          <w:rFonts w:asciiTheme="minorHAnsi" w:hAnsiTheme="minorHAnsi" w:cstheme="minorHAnsi"/>
          <w:b/>
          <w:sz w:val="26"/>
          <w:szCs w:val="26"/>
        </w:rPr>
      </w:pPr>
      <w:r w:rsidRPr="00FC79DA">
        <w:rPr>
          <w:rFonts w:asciiTheme="minorHAnsi" w:hAnsiTheme="minorHAnsi" w:cstheme="minorHAnsi"/>
          <w:b/>
          <w:sz w:val="26"/>
          <w:szCs w:val="26"/>
        </w:rPr>
        <w:t>SUPPLIER’S DECLARATION OF CONFORMITY FORM</w:t>
      </w:r>
    </w:p>
    <w:p w14:paraId="4B56FCDB" w14:textId="77777777" w:rsidR="009A27B2" w:rsidRPr="000E59CA" w:rsidRDefault="009A27B2" w:rsidP="009A27B2">
      <w:pPr>
        <w:jc w:val="center"/>
        <w:rPr>
          <w:b/>
          <w:color w:val="800000"/>
          <w:sz w:val="22"/>
          <w:szCs w:val="22"/>
        </w:rPr>
      </w:pPr>
      <w:r w:rsidRPr="000E59CA">
        <w:rPr>
          <w:b/>
          <w:color w:val="800000"/>
          <w:sz w:val="22"/>
          <w:szCs w:val="22"/>
        </w:rPr>
        <w:t xml:space="preserve"> (To be incorporated as online declaration of conformity)</w:t>
      </w:r>
    </w:p>
    <w:tbl>
      <w:tblPr>
        <w:tblW w:w="9779" w:type="dxa"/>
        <w:tblInd w:w="-284" w:type="dxa"/>
        <w:tblLook w:val="01E0" w:firstRow="1" w:lastRow="1" w:firstColumn="1" w:lastColumn="1" w:noHBand="0" w:noVBand="0"/>
      </w:tblPr>
      <w:tblGrid>
        <w:gridCol w:w="1555"/>
        <w:gridCol w:w="353"/>
        <w:gridCol w:w="1440"/>
        <w:gridCol w:w="720"/>
        <w:gridCol w:w="1530"/>
        <w:gridCol w:w="2482"/>
        <w:gridCol w:w="1560"/>
        <w:gridCol w:w="139"/>
      </w:tblGrid>
      <w:tr w:rsidR="000E4CD7" w:rsidRPr="000E59CA" w14:paraId="2483097D" w14:textId="77777777" w:rsidTr="00F05A62">
        <w:trPr>
          <w:gridAfter w:val="1"/>
          <w:wAfter w:w="139" w:type="dxa"/>
          <w:trHeight w:val="1610"/>
        </w:trPr>
        <w:tc>
          <w:tcPr>
            <w:tcW w:w="1555" w:type="dxa"/>
            <w:tcBorders>
              <w:bottom w:val="single" w:sz="4" w:space="0" w:color="auto"/>
            </w:tcBorders>
          </w:tcPr>
          <w:p w14:paraId="632F335A" w14:textId="0F72E9A7" w:rsidR="000E4CD7" w:rsidRPr="005F7A97" w:rsidRDefault="000E4CD7" w:rsidP="00810071">
            <w:pPr>
              <w:ind w:left="1080" w:hanging="1080"/>
              <w:jc w:val="center"/>
              <w:rPr>
                <w:rFonts w:ascii="Calibri" w:hAnsi="Calibri" w:cs="Calibri"/>
                <w:sz w:val="20"/>
                <w:szCs w:val="20"/>
              </w:rPr>
            </w:pPr>
            <w:r w:rsidRPr="005F7A97">
              <w:rPr>
                <w:rFonts w:ascii="Calibri" w:hAnsi="Calibri" w:cs="Calibri"/>
                <w:b/>
                <w:sz w:val="20"/>
                <w:szCs w:val="20"/>
              </w:rPr>
              <w:t xml:space="preserve">Instructions: </w:t>
            </w:r>
          </w:p>
          <w:p w14:paraId="3AF219FA" w14:textId="77777777" w:rsidR="000E4CD7" w:rsidRPr="005F7A97" w:rsidRDefault="000E4CD7" w:rsidP="000E4CD7">
            <w:pPr>
              <w:ind w:left="1080"/>
              <w:rPr>
                <w:rFonts w:ascii="Calibri" w:hAnsi="Calibri" w:cs="Calibri"/>
                <w:sz w:val="20"/>
                <w:szCs w:val="20"/>
              </w:rPr>
            </w:pPr>
          </w:p>
        </w:tc>
        <w:tc>
          <w:tcPr>
            <w:tcW w:w="6525" w:type="dxa"/>
            <w:gridSpan w:val="5"/>
            <w:tcBorders>
              <w:bottom w:val="single" w:sz="4" w:space="0" w:color="auto"/>
            </w:tcBorders>
          </w:tcPr>
          <w:p w14:paraId="7F33D759" w14:textId="77777777" w:rsidR="000E4CD7" w:rsidRPr="00F05A62" w:rsidRDefault="000E4CD7" w:rsidP="00810071">
            <w:pPr>
              <w:jc w:val="both"/>
              <w:rPr>
                <w:rFonts w:ascii="Calibri" w:hAnsi="Calibri" w:cs="Calibri"/>
                <w:sz w:val="18"/>
                <w:szCs w:val="18"/>
              </w:rPr>
            </w:pPr>
            <w:r w:rsidRPr="00F05A62">
              <w:rPr>
                <w:rFonts w:ascii="Calibri" w:hAnsi="Calibri" w:cs="Calibri"/>
                <w:sz w:val="18"/>
                <w:szCs w:val="18"/>
              </w:rPr>
              <w:t>This Declaration is to be completed by the local supplier of the telecommunication equipment who holds a Telecommunication Dealer’s Licence issued by Info-communications Media Development Authority (“</w:t>
            </w:r>
            <w:r w:rsidRPr="00F05A62">
              <w:rPr>
                <w:rFonts w:ascii="Calibri" w:hAnsi="Calibri" w:cs="Calibri"/>
                <w:b/>
                <w:sz w:val="18"/>
                <w:szCs w:val="18"/>
              </w:rPr>
              <w:t>IMDA</w:t>
            </w:r>
            <w:r w:rsidRPr="00F05A62">
              <w:rPr>
                <w:rFonts w:ascii="Calibri" w:hAnsi="Calibri" w:cs="Calibri"/>
                <w:sz w:val="18"/>
                <w:szCs w:val="18"/>
              </w:rPr>
              <w:t>”). Original copy of the Declaration is to be submitted to IMDA.</w:t>
            </w:r>
          </w:p>
          <w:p w14:paraId="6CD0F079" w14:textId="77777777" w:rsidR="000E4CD7" w:rsidRPr="00F05A62" w:rsidRDefault="000E4CD7" w:rsidP="00810071">
            <w:pPr>
              <w:jc w:val="both"/>
              <w:rPr>
                <w:rFonts w:ascii="Calibri" w:hAnsi="Calibri" w:cs="Calibri"/>
                <w:sz w:val="18"/>
                <w:szCs w:val="18"/>
              </w:rPr>
            </w:pPr>
          </w:p>
          <w:p w14:paraId="685A15A4" w14:textId="5F31716C" w:rsidR="00F05A62" w:rsidRPr="005F7A97" w:rsidRDefault="000E4CD7" w:rsidP="00F05A62">
            <w:pPr>
              <w:jc w:val="both"/>
              <w:rPr>
                <w:rFonts w:ascii="Calibri" w:hAnsi="Calibri" w:cs="Calibri"/>
                <w:sz w:val="20"/>
                <w:szCs w:val="20"/>
              </w:rPr>
            </w:pPr>
            <w:r w:rsidRPr="00F05A62">
              <w:rPr>
                <w:rFonts w:ascii="Calibri" w:hAnsi="Calibri" w:cs="Calibri"/>
                <w:sz w:val="18"/>
                <w:szCs w:val="18"/>
              </w:rPr>
              <w:t>Where there is an operational group or department responsible for registering the equipment, please specify the details under the name of local supplier</w:t>
            </w:r>
            <w:r w:rsidR="00F05A62" w:rsidRPr="00F05A62">
              <w:rPr>
                <w:rFonts w:ascii="Calibri" w:hAnsi="Calibri" w:cs="Calibri"/>
                <w:sz w:val="18"/>
                <w:szCs w:val="18"/>
              </w:rPr>
              <w:t>.</w:t>
            </w:r>
          </w:p>
        </w:tc>
        <w:tc>
          <w:tcPr>
            <w:tcW w:w="1560" w:type="dxa"/>
            <w:tcBorders>
              <w:bottom w:val="single" w:sz="12" w:space="0" w:color="auto"/>
            </w:tcBorders>
          </w:tcPr>
          <w:p w14:paraId="62FD250B" w14:textId="77777777" w:rsidR="000E4CD7" w:rsidRPr="000E59CA" w:rsidRDefault="000E4CD7" w:rsidP="00883AB5">
            <w:pPr>
              <w:spacing w:after="120"/>
              <w:jc w:val="right"/>
              <w:rPr>
                <w:b/>
                <w:sz w:val="16"/>
                <w:szCs w:val="16"/>
              </w:rPr>
            </w:pPr>
          </w:p>
        </w:tc>
      </w:tr>
      <w:tr w:rsidR="009A27B2" w:rsidRPr="000E59CA" w14:paraId="4299B8ED" w14:textId="77777777" w:rsidTr="00F05A62">
        <w:tc>
          <w:tcPr>
            <w:tcW w:w="9779" w:type="dxa"/>
            <w:gridSpan w:val="8"/>
            <w:tcBorders>
              <w:top w:val="single" w:sz="12" w:space="0" w:color="auto"/>
              <w:bottom w:val="single" w:sz="12" w:space="0" w:color="auto"/>
            </w:tcBorders>
            <w:shd w:val="clear" w:color="auto" w:fill="auto"/>
          </w:tcPr>
          <w:p w14:paraId="520FC8DD" w14:textId="77777777" w:rsidR="009A27B2" w:rsidRPr="00867830" w:rsidRDefault="009A27B2" w:rsidP="00883AB5">
            <w:pPr>
              <w:spacing w:before="120" w:after="120"/>
              <w:jc w:val="center"/>
              <w:rPr>
                <w:rFonts w:asciiTheme="minorHAnsi" w:hAnsiTheme="minorHAnsi" w:cstheme="minorHAnsi"/>
                <w:b/>
                <w:sz w:val="44"/>
                <w:szCs w:val="44"/>
              </w:rPr>
            </w:pPr>
            <w:r w:rsidRPr="00867830">
              <w:rPr>
                <w:rFonts w:asciiTheme="minorHAnsi" w:hAnsiTheme="minorHAnsi" w:cstheme="minorHAnsi"/>
                <w:b/>
                <w:sz w:val="44"/>
                <w:szCs w:val="44"/>
              </w:rPr>
              <w:t>Supplier’s Declaration of Conformity</w:t>
            </w:r>
          </w:p>
        </w:tc>
      </w:tr>
      <w:tr w:rsidR="009A27B2" w:rsidRPr="005F7A97" w14:paraId="692534A9"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nil"/>
              <w:left w:val="nil"/>
              <w:bottom w:val="single" w:sz="4" w:space="0" w:color="auto"/>
              <w:right w:val="nil"/>
            </w:tcBorders>
          </w:tcPr>
          <w:p w14:paraId="3895CFCF" w14:textId="77777777" w:rsidR="009A27B2" w:rsidRPr="005F7A97" w:rsidRDefault="009A27B2" w:rsidP="00883AB5">
            <w:pPr>
              <w:jc w:val="both"/>
              <w:rPr>
                <w:rFonts w:asciiTheme="minorHAnsi" w:hAnsiTheme="minorHAnsi" w:cstheme="minorHAnsi"/>
                <w:sz w:val="20"/>
                <w:szCs w:val="20"/>
              </w:rPr>
            </w:pPr>
          </w:p>
          <w:p w14:paraId="66520F57" w14:textId="77777777" w:rsidR="009A27B2" w:rsidRPr="005F7A97" w:rsidRDefault="009A27B2" w:rsidP="00883AB5">
            <w:pPr>
              <w:jc w:val="both"/>
              <w:rPr>
                <w:rFonts w:asciiTheme="minorHAnsi" w:hAnsiTheme="minorHAnsi" w:cstheme="minorHAnsi"/>
                <w:sz w:val="20"/>
                <w:szCs w:val="20"/>
              </w:rPr>
            </w:pPr>
          </w:p>
          <w:p w14:paraId="75235FF5" w14:textId="77777777" w:rsidR="009A27B2" w:rsidRPr="005F7A97" w:rsidRDefault="009A27B2" w:rsidP="00883AB5">
            <w:pPr>
              <w:jc w:val="both"/>
              <w:rPr>
                <w:rFonts w:asciiTheme="minorHAnsi" w:hAnsiTheme="minorHAnsi" w:cstheme="minorHAnsi"/>
                <w:sz w:val="20"/>
                <w:szCs w:val="20"/>
              </w:rPr>
            </w:pPr>
            <w:r w:rsidRPr="005F7A97">
              <w:rPr>
                <w:rFonts w:asciiTheme="minorHAnsi" w:hAnsiTheme="minorHAnsi" w:cstheme="minorHAnsi"/>
                <w:sz w:val="20"/>
                <w:szCs w:val="20"/>
              </w:rPr>
              <w:t xml:space="preserve">I/We </w:t>
            </w:r>
          </w:p>
        </w:tc>
      </w:tr>
      <w:tr w:rsidR="009A27B2" w:rsidRPr="005F7A97" w14:paraId="763BA572"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single" w:sz="4" w:space="0" w:color="auto"/>
              <w:left w:val="nil"/>
              <w:bottom w:val="nil"/>
              <w:right w:val="nil"/>
            </w:tcBorders>
          </w:tcPr>
          <w:p w14:paraId="53621E92" w14:textId="77777777" w:rsidR="009A27B2" w:rsidRPr="005F7A97" w:rsidRDefault="009A27B2" w:rsidP="00883AB5">
            <w:pPr>
              <w:jc w:val="center"/>
              <w:rPr>
                <w:rFonts w:asciiTheme="minorHAnsi" w:hAnsiTheme="minorHAnsi" w:cstheme="minorHAnsi"/>
                <w:sz w:val="18"/>
                <w:szCs w:val="18"/>
              </w:rPr>
            </w:pPr>
            <w:r w:rsidRPr="005F7A97">
              <w:rPr>
                <w:rFonts w:asciiTheme="minorHAnsi" w:hAnsiTheme="minorHAnsi" w:cstheme="minorHAnsi"/>
                <w:i/>
                <w:sz w:val="18"/>
                <w:szCs w:val="18"/>
              </w:rPr>
              <w:t>(Name of Local Supplier)</w:t>
            </w:r>
          </w:p>
        </w:tc>
      </w:tr>
      <w:tr w:rsidR="009A27B2" w:rsidRPr="005F7A97" w14:paraId="4BF6E8CA"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nil"/>
              <w:left w:val="nil"/>
              <w:bottom w:val="single" w:sz="4" w:space="0" w:color="auto"/>
              <w:right w:val="nil"/>
            </w:tcBorders>
          </w:tcPr>
          <w:p w14:paraId="641235F0" w14:textId="77777777" w:rsidR="009A27B2" w:rsidRPr="005F7A97" w:rsidRDefault="009A27B2" w:rsidP="00883AB5">
            <w:pPr>
              <w:jc w:val="both"/>
              <w:rPr>
                <w:rFonts w:asciiTheme="minorHAnsi" w:hAnsiTheme="minorHAnsi" w:cstheme="minorHAnsi"/>
                <w:sz w:val="20"/>
                <w:szCs w:val="20"/>
              </w:rPr>
            </w:pPr>
          </w:p>
          <w:p w14:paraId="29AC243C" w14:textId="77777777" w:rsidR="009A27B2" w:rsidRPr="005F7A97" w:rsidRDefault="009A27B2" w:rsidP="00883AB5">
            <w:pPr>
              <w:rPr>
                <w:rFonts w:asciiTheme="minorHAnsi" w:hAnsiTheme="minorHAnsi" w:cstheme="minorHAnsi"/>
                <w:i/>
                <w:sz w:val="16"/>
                <w:szCs w:val="16"/>
              </w:rPr>
            </w:pPr>
            <w:r w:rsidRPr="005F7A97">
              <w:rPr>
                <w:rFonts w:asciiTheme="minorHAnsi" w:hAnsiTheme="minorHAnsi" w:cstheme="minorHAnsi"/>
                <w:sz w:val="20"/>
                <w:szCs w:val="20"/>
              </w:rPr>
              <w:t xml:space="preserve">of </w:t>
            </w:r>
          </w:p>
        </w:tc>
      </w:tr>
      <w:tr w:rsidR="009A27B2" w:rsidRPr="005F7A97" w14:paraId="65D42F02"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single" w:sz="4" w:space="0" w:color="auto"/>
              <w:left w:val="nil"/>
              <w:bottom w:val="nil"/>
              <w:right w:val="nil"/>
            </w:tcBorders>
          </w:tcPr>
          <w:p w14:paraId="5A4D62CD" w14:textId="77777777" w:rsidR="009A27B2" w:rsidRPr="005F7A97" w:rsidRDefault="009A27B2" w:rsidP="00883AB5">
            <w:pPr>
              <w:jc w:val="center"/>
              <w:rPr>
                <w:rFonts w:asciiTheme="minorHAnsi" w:hAnsiTheme="minorHAnsi" w:cstheme="minorHAnsi"/>
                <w:sz w:val="18"/>
                <w:szCs w:val="18"/>
              </w:rPr>
            </w:pPr>
            <w:r w:rsidRPr="005F7A97">
              <w:rPr>
                <w:rFonts w:asciiTheme="minorHAnsi" w:hAnsiTheme="minorHAnsi" w:cstheme="minorHAnsi"/>
                <w:i/>
                <w:sz w:val="18"/>
                <w:szCs w:val="18"/>
              </w:rPr>
              <w:t>(Address of Local Supplier)</w:t>
            </w:r>
          </w:p>
        </w:tc>
      </w:tr>
      <w:tr w:rsidR="009A27B2" w:rsidRPr="005F7A97" w14:paraId="101523B4"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nil"/>
              <w:left w:val="nil"/>
              <w:bottom w:val="single" w:sz="4" w:space="0" w:color="auto"/>
              <w:right w:val="nil"/>
            </w:tcBorders>
          </w:tcPr>
          <w:p w14:paraId="181C4615" w14:textId="77777777" w:rsidR="009A27B2" w:rsidRPr="005F7A97" w:rsidRDefault="009A27B2" w:rsidP="00883AB5">
            <w:pPr>
              <w:jc w:val="both"/>
              <w:rPr>
                <w:rFonts w:asciiTheme="minorHAnsi" w:hAnsiTheme="minorHAnsi" w:cstheme="minorHAnsi"/>
                <w:sz w:val="20"/>
                <w:szCs w:val="20"/>
              </w:rPr>
            </w:pPr>
          </w:p>
          <w:p w14:paraId="0FB94BC1" w14:textId="77777777" w:rsidR="009A27B2" w:rsidRPr="005F7A97" w:rsidRDefault="009A27B2" w:rsidP="00883AB5">
            <w:pPr>
              <w:jc w:val="both"/>
              <w:rPr>
                <w:rFonts w:asciiTheme="minorHAnsi" w:hAnsiTheme="minorHAnsi" w:cstheme="minorHAnsi"/>
                <w:sz w:val="20"/>
                <w:szCs w:val="20"/>
              </w:rPr>
            </w:pPr>
            <w:r w:rsidRPr="005F7A97">
              <w:rPr>
                <w:rFonts w:asciiTheme="minorHAnsi" w:hAnsiTheme="minorHAnsi" w:cstheme="minorHAnsi"/>
                <w:sz w:val="20"/>
                <w:szCs w:val="20"/>
              </w:rPr>
              <w:t>hereby declare that the following telecommunication equipment,</w:t>
            </w:r>
          </w:p>
          <w:p w14:paraId="529BE076" w14:textId="77777777" w:rsidR="009A27B2" w:rsidRPr="005F7A97" w:rsidRDefault="009A27B2" w:rsidP="00883AB5">
            <w:pPr>
              <w:jc w:val="both"/>
              <w:rPr>
                <w:rFonts w:asciiTheme="minorHAnsi" w:hAnsiTheme="minorHAnsi" w:cstheme="minorHAnsi"/>
                <w:sz w:val="20"/>
                <w:szCs w:val="20"/>
              </w:rPr>
            </w:pPr>
          </w:p>
          <w:p w14:paraId="40FEF54B" w14:textId="01A85689" w:rsidR="009A27B2" w:rsidRPr="005F7A97" w:rsidRDefault="009A27B2" w:rsidP="00883AB5">
            <w:pPr>
              <w:jc w:val="both"/>
              <w:rPr>
                <w:rFonts w:asciiTheme="minorHAnsi" w:hAnsiTheme="minorHAnsi" w:cstheme="minorHAnsi"/>
                <w:sz w:val="20"/>
                <w:szCs w:val="20"/>
              </w:rPr>
            </w:pPr>
          </w:p>
        </w:tc>
      </w:tr>
      <w:tr w:rsidR="009A27B2" w:rsidRPr="005F7A97" w14:paraId="3438D133"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single" w:sz="4" w:space="0" w:color="auto"/>
              <w:left w:val="nil"/>
              <w:bottom w:val="nil"/>
              <w:right w:val="nil"/>
            </w:tcBorders>
          </w:tcPr>
          <w:p w14:paraId="1607619F" w14:textId="77777777" w:rsidR="009A27B2" w:rsidRPr="005F7A97" w:rsidRDefault="009A27B2" w:rsidP="00883AB5">
            <w:pPr>
              <w:jc w:val="center"/>
              <w:rPr>
                <w:rFonts w:asciiTheme="minorHAnsi" w:hAnsiTheme="minorHAnsi" w:cstheme="minorHAnsi"/>
                <w:sz w:val="18"/>
                <w:szCs w:val="18"/>
              </w:rPr>
            </w:pPr>
            <w:r w:rsidRPr="005F7A97">
              <w:rPr>
                <w:rFonts w:asciiTheme="minorHAnsi" w:hAnsiTheme="minorHAnsi" w:cstheme="minorHAnsi"/>
                <w:i/>
                <w:sz w:val="18"/>
                <w:szCs w:val="18"/>
              </w:rPr>
              <w:t>(Trade name and Model name)</w:t>
            </w:r>
          </w:p>
        </w:tc>
      </w:tr>
      <w:tr w:rsidR="009A27B2" w:rsidRPr="005F7A97" w14:paraId="7272B156"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nil"/>
              <w:left w:val="nil"/>
              <w:bottom w:val="single" w:sz="4" w:space="0" w:color="auto"/>
              <w:right w:val="nil"/>
            </w:tcBorders>
          </w:tcPr>
          <w:p w14:paraId="02BE7376" w14:textId="77777777" w:rsidR="009A27B2" w:rsidRPr="005F7A97" w:rsidRDefault="009A27B2" w:rsidP="00883AB5">
            <w:pPr>
              <w:jc w:val="both"/>
              <w:rPr>
                <w:rFonts w:asciiTheme="minorHAnsi" w:hAnsiTheme="minorHAnsi" w:cstheme="minorHAnsi"/>
                <w:sz w:val="20"/>
                <w:szCs w:val="20"/>
              </w:rPr>
            </w:pPr>
          </w:p>
          <w:p w14:paraId="5F6038DA" w14:textId="77777777" w:rsidR="009A27B2" w:rsidRPr="005F7A97" w:rsidRDefault="009A27B2" w:rsidP="00883AB5">
            <w:pPr>
              <w:jc w:val="both"/>
              <w:rPr>
                <w:rFonts w:asciiTheme="minorHAnsi" w:hAnsiTheme="minorHAnsi" w:cstheme="minorHAnsi"/>
                <w:sz w:val="20"/>
                <w:szCs w:val="20"/>
              </w:rPr>
            </w:pPr>
            <w:r w:rsidRPr="005F7A97">
              <w:rPr>
                <w:rFonts w:asciiTheme="minorHAnsi" w:hAnsiTheme="minorHAnsi" w:cstheme="minorHAnsi"/>
                <w:sz w:val="20"/>
                <w:szCs w:val="20"/>
              </w:rPr>
              <w:t>complies with the following IMDA Technical Specifications:</w:t>
            </w:r>
          </w:p>
          <w:p w14:paraId="0971EBE0" w14:textId="77777777" w:rsidR="009A27B2" w:rsidRPr="005F7A97" w:rsidRDefault="009A27B2" w:rsidP="00883AB5">
            <w:pPr>
              <w:jc w:val="both"/>
              <w:rPr>
                <w:rFonts w:asciiTheme="minorHAnsi" w:hAnsiTheme="minorHAnsi" w:cstheme="minorHAnsi"/>
                <w:sz w:val="20"/>
                <w:szCs w:val="20"/>
              </w:rPr>
            </w:pPr>
          </w:p>
        </w:tc>
      </w:tr>
      <w:tr w:rsidR="009A27B2" w:rsidRPr="005F7A97" w14:paraId="0DBD0BE1" w14:textId="77777777" w:rsidTr="00F05A62">
        <w:tblPrEx>
          <w:tblBorders>
            <w:top w:val="single" w:sz="2" w:space="0" w:color="auto"/>
            <w:left w:val="single" w:sz="2" w:space="0" w:color="auto"/>
            <w:bottom w:val="single" w:sz="2" w:space="0" w:color="auto"/>
            <w:right w:val="single" w:sz="2" w:space="0" w:color="auto"/>
          </w:tblBorders>
        </w:tblPrEx>
        <w:tc>
          <w:tcPr>
            <w:tcW w:w="1908" w:type="dxa"/>
            <w:gridSpan w:val="2"/>
            <w:tcBorders>
              <w:top w:val="single" w:sz="4" w:space="0" w:color="auto"/>
              <w:left w:val="single" w:sz="4" w:space="0" w:color="auto"/>
              <w:bottom w:val="single" w:sz="4" w:space="0" w:color="auto"/>
              <w:right w:val="single" w:sz="4" w:space="0" w:color="auto"/>
            </w:tcBorders>
          </w:tcPr>
          <w:p w14:paraId="350A1C97" w14:textId="77777777" w:rsidR="009A27B2" w:rsidRPr="005F7A97" w:rsidRDefault="009A27B2" w:rsidP="00883AB5">
            <w:pPr>
              <w:spacing w:before="20" w:after="20"/>
              <w:jc w:val="center"/>
              <w:rPr>
                <w:rFonts w:asciiTheme="minorHAnsi" w:hAnsiTheme="minorHAnsi" w:cstheme="minorHAnsi"/>
                <w:sz w:val="20"/>
                <w:szCs w:val="20"/>
              </w:rPr>
            </w:pPr>
            <w:r w:rsidRPr="005F7A97">
              <w:rPr>
                <w:rFonts w:asciiTheme="minorHAnsi" w:hAnsiTheme="minorHAnsi" w:cstheme="minorHAnsi"/>
                <w:sz w:val="20"/>
                <w:szCs w:val="20"/>
              </w:rPr>
              <w:t>IMDA Reference</w:t>
            </w:r>
          </w:p>
        </w:tc>
        <w:tc>
          <w:tcPr>
            <w:tcW w:w="1440" w:type="dxa"/>
            <w:tcBorders>
              <w:top w:val="single" w:sz="4" w:space="0" w:color="auto"/>
              <w:left w:val="single" w:sz="4" w:space="0" w:color="auto"/>
              <w:bottom w:val="single" w:sz="4" w:space="0" w:color="auto"/>
              <w:right w:val="single" w:sz="4" w:space="0" w:color="auto"/>
            </w:tcBorders>
          </w:tcPr>
          <w:p w14:paraId="5FF79981" w14:textId="77777777" w:rsidR="009A27B2" w:rsidRPr="005F7A97" w:rsidRDefault="009A27B2" w:rsidP="00883AB5">
            <w:pPr>
              <w:spacing w:before="20" w:after="20"/>
              <w:jc w:val="center"/>
              <w:rPr>
                <w:rFonts w:asciiTheme="minorHAnsi" w:hAnsiTheme="minorHAnsi" w:cstheme="minorHAnsi"/>
                <w:sz w:val="20"/>
                <w:szCs w:val="20"/>
              </w:rPr>
            </w:pPr>
            <w:r w:rsidRPr="005F7A97">
              <w:rPr>
                <w:rFonts w:asciiTheme="minorHAnsi" w:hAnsiTheme="minorHAnsi" w:cstheme="minorHAnsi"/>
                <w:sz w:val="20"/>
                <w:szCs w:val="20"/>
              </w:rPr>
              <w:t>Issue Date</w:t>
            </w:r>
          </w:p>
        </w:tc>
        <w:tc>
          <w:tcPr>
            <w:tcW w:w="6431" w:type="dxa"/>
            <w:gridSpan w:val="5"/>
            <w:tcBorders>
              <w:top w:val="single" w:sz="4" w:space="0" w:color="auto"/>
              <w:left w:val="single" w:sz="4" w:space="0" w:color="auto"/>
              <w:bottom w:val="single" w:sz="4" w:space="0" w:color="auto"/>
              <w:right w:val="single" w:sz="4" w:space="0" w:color="auto"/>
            </w:tcBorders>
          </w:tcPr>
          <w:p w14:paraId="38C8E319" w14:textId="77777777" w:rsidR="009A27B2" w:rsidRPr="005F7A97" w:rsidRDefault="009A27B2" w:rsidP="00883AB5">
            <w:pPr>
              <w:spacing w:before="20" w:after="20"/>
              <w:jc w:val="center"/>
              <w:rPr>
                <w:rFonts w:asciiTheme="minorHAnsi" w:hAnsiTheme="minorHAnsi" w:cstheme="minorHAnsi"/>
                <w:sz w:val="20"/>
                <w:szCs w:val="20"/>
              </w:rPr>
            </w:pPr>
            <w:r w:rsidRPr="005F7A97">
              <w:rPr>
                <w:rFonts w:asciiTheme="minorHAnsi" w:hAnsiTheme="minorHAnsi" w:cstheme="minorHAnsi"/>
                <w:sz w:val="20"/>
                <w:szCs w:val="20"/>
              </w:rPr>
              <w:t>Title of IMDA Technical Specification</w:t>
            </w:r>
          </w:p>
        </w:tc>
      </w:tr>
      <w:tr w:rsidR="009A27B2" w:rsidRPr="005F7A97" w14:paraId="16A8D499" w14:textId="77777777" w:rsidTr="00F05A62">
        <w:tblPrEx>
          <w:tblBorders>
            <w:top w:val="single" w:sz="2" w:space="0" w:color="auto"/>
            <w:left w:val="single" w:sz="2" w:space="0" w:color="auto"/>
            <w:bottom w:val="single" w:sz="2" w:space="0" w:color="auto"/>
            <w:right w:val="single" w:sz="2" w:space="0" w:color="auto"/>
          </w:tblBorders>
        </w:tblPrEx>
        <w:tc>
          <w:tcPr>
            <w:tcW w:w="1908" w:type="dxa"/>
            <w:gridSpan w:val="2"/>
            <w:tcBorders>
              <w:top w:val="single" w:sz="4" w:space="0" w:color="auto"/>
              <w:left w:val="single" w:sz="4" w:space="0" w:color="auto"/>
              <w:bottom w:val="single" w:sz="4" w:space="0" w:color="auto"/>
              <w:right w:val="single" w:sz="4" w:space="0" w:color="auto"/>
            </w:tcBorders>
          </w:tcPr>
          <w:p w14:paraId="287D6964" w14:textId="77777777" w:rsidR="009A27B2" w:rsidRPr="005F7A97" w:rsidRDefault="009A27B2" w:rsidP="00883AB5">
            <w:pPr>
              <w:spacing w:before="20" w:after="20"/>
              <w:rPr>
                <w:rFonts w:asciiTheme="minorHAnsi" w:hAnsiTheme="minorHAnsi"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6E40F313" w14:textId="77777777" w:rsidR="009A27B2" w:rsidRPr="005F7A97" w:rsidRDefault="009A27B2" w:rsidP="00883AB5">
            <w:pPr>
              <w:spacing w:before="20" w:after="20"/>
              <w:rPr>
                <w:rFonts w:asciiTheme="minorHAnsi" w:hAnsiTheme="minorHAnsi" w:cstheme="minorHAnsi"/>
                <w:sz w:val="20"/>
                <w:szCs w:val="20"/>
              </w:rPr>
            </w:pPr>
          </w:p>
        </w:tc>
        <w:tc>
          <w:tcPr>
            <w:tcW w:w="6431" w:type="dxa"/>
            <w:gridSpan w:val="5"/>
            <w:tcBorders>
              <w:top w:val="single" w:sz="4" w:space="0" w:color="auto"/>
              <w:left w:val="single" w:sz="4" w:space="0" w:color="auto"/>
              <w:bottom w:val="single" w:sz="4" w:space="0" w:color="auto"/>
              <w:right w:val="single" w:sz="4" w:space="0" w:color="auto"/>
            </w:tcBorders>
          </w:tcPr>
          <w:p w14:paraId="4CBA0042" w14:textId="77777777" w:rsidR="009A27B2" w:rsidRPr="005F7A97" w:rsidRDefault="009A27B2" w:rsidP="00883AB5">
            <w:pPr>
              <w:spacing w:before="20" w:after="20"/>
              <w:rPr>
                <w:rFonts w:asciiTheme="minorHAnsi" w:hAnsiTheme="minorHAnsi" w:cstheme="minorHAnsi"/>
                <w:sz w:val="20"/>
                <w:szCs w:val="20"/>
              </w:rPr>
            </w:pPr>
          </w:p>
        </w:tc>
      </w:tr>
      <w:tr w:rsidR="009A27B2" w:rsidRPr="005F7A97" w14:paraId="1E161D81" w14:textId="77777777" w:rsidTr="00F05A62">
        <w:tblPrEx>
          <w:tblBorders>
            <w:top w:val="single" w:sz="2" w:space="0" w:color="auto"/>
            <w:left w:val="single" w:sz="2" w:space="0" w:color="auto"/>
            <w:bottom w:val="single" w:sz="2" w:space="0" w:color="auto"/>
            <w:right w:val="single" w:sz="2" w:space="0" w:color="auto"/>
          </w:tblBorders>
        </w:tblPrEx>
        <w:tc>
          <w:tcPr>
            <w:tcW w:w="1908" w:type="dxa"/>
            <w:gridSpan w:val="2"/>
            <w:tcBorders>
              <w:top w:val="single" w:sz="4" w:space="0" w:color="auto"/>
              <w:left w:val="single" w:sz="4" w:space="0" w:color="auto"/>
              <w:bottom w:val="single" w:sz="4" w:space="0" w:color="auto"/>
              <w:right w:val="single" w:sz="4" w:space="0" w:color="auto"/>
            </w:tcBorders>
          </w:tcPr>
          <w:p w14:paraId="65F0A548" w14:textId="77777777" w:rsidR="009A27B2" w:rsidRPr="005F7A97" w:rsidRDefault="009A27B2" w:rsidP="00883AB5">
            <w:pPr>
              <w:spacing w:before="20" w:after="20"/>
              <w:rPr>
                <w:rFonts w:asciiTheme="minorHAnsi" w:hAnsiTheme="minorHAnsi"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5C01A1BB" w14:textId="77777777" w:rsidR="009A27B2" w:rsidRPr="005F7A97" w:rsidRDefault="009A27B2" w:rsidP="00883AB5">
            <w:pPr>
              <w:spacing w:before="20" w:after="20"/>
              <w:rPr>
                <w:rFonts w:asciiTheme="minorHAnsi" w:hAnsiTheme="minorHAnsi" w:cstheme="minorHAnsi"/>
                <w:sz w:val="20"/>
                <w:szCs w:val="20"/>
              </w:rPr>
            </w:pPr>
          </w:p>
        </w:tc>
        <w:tc>
          <w:tcPr>
            <w:tcW w:w="6431" w:type="dxa"/>
            <w:gridSpan w:val="5"/>
            <w:tcBorders>
              <w:top w:val="single" w:sz="4" w:space="0" w:color="auto"/>
              <w:left w:val="single" w:sz="4" w:space="0" w:color="auto"/>
              <w:bottom w:val="single" w:sz="4" w:space="0" w:color="auto"/>
              <w:right w:val="single" w:sz="4" w:space="0" w:color="auto"/>
            </w:tcBorders>
          </w:tcPr>
          <w:p w14:paraId="45A67653" w14:textId="77777777" w:rsidR="009A27B2" w:rsidRPr="005F7A97" w:rsidRDefault="009A27B2" w:rsidP="00883AB5">
            <w:pPr>
              <w:spacing w:before="20" w:after="20"/>
              <w:rPr>
                <w:rFonts w:asciiTheme="minorHAnsi" w:hAnsiTheme="minorHAnsi" w:cstheme="minorHAnsi"/>
                <w:sz w:val="20"/>
                <w:szCs w:val="20"/>
              </w:rPr>
            </w:pPr>
          </w:p>
        </w:tc>
      </w:tr>
      <w:tr w:rsidR="009A27B2" w:rsidRPr="005F7A97" w14:paraId="494C5F68" w14:textId="77777777" w:rsidTr="00F05A62">
        <w:tblPrEx>
          <w:tblBorders>
            <w:top w:val="single" w:sz="2" w:space="0" w:color="auto"/>
            <w:left w:val="single" w:sz="2" w:space="0" w:color="auto"/>
            <w:bottom w:val="single" w:sz="2" w:space="0" w:color="auto"/>
            <w:right w:val="single" w:sz="2" w:space="0" w:color="auto"/>
          </w:tblBorders>
        </w:tblPrEx>
        <w:tc>
          <w:tcPr>
            <w:tcW w:w="1908" w:type="dxa"/>
            <w:gridSpan w:val="2"/>
            <w:tcBorders>
              <w:top w:val="single" w:sz="4" w:space="0" w:color="auto"/>
              <w:left w:val="single" w:sz="4" w:space="0" w:color="auto"/>
              <w:bottom w:val="single" w:sz="4" w:space="0" w:color="auto"/>
              <w:right w:val="single" w:sz="4" w:space="0" w:color="auto"/>
            </w:tcBorders>
          </w:tcPr>
          <w:p w14:paraId="51769F0D" w14:textId="77777777" w:rsidR="009A27B2" w:rsidRPr="005F7A97" w:rsidRDefault="009A27B2" w:rsidP="00883AB5">
            <w:pPr>
              <w:spacing w:before="20" w:after="20"/>
              <w:rPr>
                <w:rFonts w:asciiTheme="minorHAnsi" w:hAnsiTheme="minorHAnsi"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EC0909C" w14:textId="77777777" w:rsidR="009A27B2" w:rsidRPr="005F7A97" w:rsidRDefault="009A27B2" w:rsidP="00883AB5">
            <w:pPr>
              <w:spacing w:before="20" w:after="20"/>
              <w:rPr>
                <w:rFonts w:asciiTheme="minorHAnsi" w:hAnsiTheme="minorHAnsi" w:cstheme="minorHAnsi"/>
                <w:sz w:val="20"/>
                <w:szCs w:val="20"/>
              </w:rPr>
            </w:pPr>
          </w:p>
        </w:tc>
        <w:tc>
          <w:tcPr>
            <w:tcW w:w="6431" w:type="dxa"/>
            <w:gridSpan w:val="5"/>
            <w:tcBorders>
              <w:top w:val="single" w:sz="4" w:space="0" w:color="auto"/>
              <w:left w:val="single" w:sz="4" w:space="0" w:color="auto"/>
              <w:bottom w:val="single" w:sz="4" w:space="0" w:color="auto"/>
              <w:right w:val="single" w:sz="4" w:space="0" w:color="auto"/>
            </w:tcBorders>
          </w:tcPr>
          <w:p w14:paraId="4C78972C" w14:textId="77777777" w:rsidR="009A27B2" w:rsidRPr="005F7A97" w:rsidRDefault="009A27B2" w:rsidP="00883AB5">
            <w:pPr>
              <w:spacing w:before="20" w:after="20"/>
              <w:rPr>
                <w:rFonts w:asciiTheme="minorHAnsi" w:hAnsiTheme="minorHAnsi" w:cstheme="minorHAnsi"/>
                <w:sz w:val="20"/>
                <w:szCs w:val="20"/>
              </w:rPr>
            </w:pPr>
          </w:p>
        </w:tc>
      </w:tr>
      <w:tr w:rsidR="009A27B2" w:rsidRPr="005F7A97" w14:paraId="7C183A6C"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single" w:sz="4" w:space="0" w:color="auto"/>
              <w:left w:val="nil"/>
              <w:bottom w:val="nil"/>
              <w:right w:val="nil"/>
            </w:tcBorders>
          </w:tcPr>
          <w:p w14:paraId="11F4EC41" w14:textId="77777777" w:rsidR="009A27B2" w:rsidRPr="005F7A97" w:rsidRDefault="009A27B2" w:rsidP="00883AB5">
            <w:pPr>
              <w:jc w:val="both"/>
              <w:rPr>
                <w:rFonts w:asciiTheme="minorHAnsi" w:hAnsiTheme="minorHAnsi" w:cstheme="minorHAnsi"/>
                <w:sz w:val="20"/>
                <w:szCs w:val="20"/>
              </w:rPr>
            </w:pPr>
          </w:p>
        </w:tc>
      </w:tr>
      <w:tr w:rsidR="009A27B2" w:rsidRPr="005F7A97" w14:paraId="54971CA5"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nil"/>
              <w:left w:val="nil"/>
              <w:bottom w:val="nil"/>
              <w:right w:val="nil"/>
            </w:tcBorders>
          </w:tcPr>
          <w:p w14:paraId="48864602" w14:textId="77777777" w:rsidR="009A27B2" w:rsidRPr="005F7A97" w:rsidRDefault="009A27B2" w:rsidP="00883AB5">
            <w:pPr>
              <w:jc w:val="both"/>
              <w:rPr>
                <w:rFonts w:asciiTheme="minorHAnsi" w:hAnsiTheme="minorHAnsi" w:cstheme="minorHAnsi"/>
                <w:sz w:val="20"/>
                <w:szCs w:val="20"/>
              </w:rPr>
            </w:pPr>
            <w:r w:rsidRPr="005F7A97">
              <w:rPr>
                <w:rFonts w:asciiTheme="minorHAnsi" w:hAnsiTheme="minorHAnsi" w:cstheme="minorHAnsi"/>
                <w:sz w:val="20"/>
                <w:szCs w:val="20"/>
              </w:rPr>
              <w:t>I/We declare that this Declaration of Conformity is based on test data or certification produced by:</w:t>
            </w:r>
          </w:p>
          <w:p w14:paraId="62388F78" w14:textId="77777777" w:rsidR="009A27B2" w:rsidRPr="005F7A97" w:rsidRDefault="009A27B2" w:rsidP="00883AB5">
            <w:pPr>
              <w:jc w:val="both"/>
              <w:rPr>
                <w:rFonts w:asciiTheme="minorHAnsi" w:hAnsiTheme="minorHAnsi" w:cstheme="minorHAnsi"/>
                <w:sz w:val="20"/>
                <w:szCs w:val="20"/>
              </w:rPr>
            </w:pPr>
          </w:p>
          <w:p w14:paraId="2EE4D925" w14:textId="70569B46" w:rsidR="009A27B2" w:rsidRDefault="009A27B2" w:rsidP="00883AB5">
            <w:pPr>
              <w:jc w:val="both"/>
              <w:rPr>
                <w:rFonts w:asciiTheme="minorHAnsi" w:hAnsiTheme="minorHAnsi" w:cstheme="minorHAnsi"/>
                <w:sz w:val="20"/>
                <w:szCs w:val="20"/>
              </w:rPr>
            </w:pPr>
          </w:p>
          <w:p w14:paraId="458FCE5B" w14:textId="77777777" w:rsidR="00F05A62" w:rsidRPr="005F7A97" w:rsidRDefault="00F05A62" w:rsidP="00883AB5">
            <w:pPr>
              <w:jc w:val="both"/>
              <w:rPr>
                <w:rFonts w:asciiTheme="minorHAnsi" w:hAnsiTheme="minorHAnsi" w:cstheme="minorHAnsi"/>
                <w:sz w:val="20"/>
                <w:szCs w:val="20"/>
              </w:rPr>
            </w:pPr>
          </w:p>
          <w:p w14:paraId="1C6B1F29" w14:textId="77777777" w:rsidR="009A27B2" w:rsidRPr="005F7A97" w:rsidRDefault="009A27B2" w:rsidP="00883AB5">
            <w:pPr>
              <w:jc w:val="both"/>
              <w:rPr>
                <w:rFonts w:asciiTheme="minorHAnsi" w:hAnsiTheme="minorHAnsi" w:cstheme="minorHAnsi"/>
                <w:sz w:val="16"/>
                <w:szCs w:val="16"/>
              </w:rPr>
            </w:pPr>
          </w:p>
        </w:tc>
      </w:tr>
      <w:tr w:rsidR="009A27B2" w:rsidRPr="005F7A97" w14:paraId="693C359A" w14:textId="77777777" w:rsidTr="00F05A62">
        <w:tblPrEx>
          <w:tblBorders>
            <w:top w:val="single" w:sz="2" w:space="0" w:color="auto"/>
            <w:left w:val="single" w:sz="2" w:space="0" w:color="auto"/>
            <w:bottom w:val="single" w:sz="2" w:space="0" w:color="auto"/>
            <w:right w:val="single" w:sz="2" w:space="0" w:color="auto"/>
          </w:tblBorders>
        </w:tblPrEx>
        <w:tc>
          <w:tcPr>
            <w:tcW w:w="9779" w:type="dxa"/>
            <w:gridSpan w:val="8"/>
            <w:tcBorders>
              <w:top w:val="single" w:sz="4" w:space="0" w:color="auto"/>
              <w:left w:val="nil"/>
              <w:bottom w:val="nil"/>
              <w:right w:val="nil"/>
            </w:tcBorders>
          </w:tcPr>
          <w:p w14:paraId="4432BAFC" w14:textId="77777777" w:rsidR="009A27B2" w:rsidRPr="005F7A97" w:rsidRDefault="009A27B2" w:rsidP="00883AB5">
            <w:pPr>
              <w:jc w:val="center"/>
              <w:rPr>
                <w:rFonts w:asciiTheme="minorHAnsi" w:hAnsiTheme="minorHAnsi" w:cstheme="minorHAnsi"/>
                <w:sz w:val="18"/>
                <w:szCs w:val="18"/>
              </w:rPr>
            </w:pPr>
            <w:r w:rsidRPr="005F7A97">
              <w:rPr>
                <w:rFonts w:asciiTheme="minorHAnsi" w:hAnsiTheme="minorHAnsi" w:cstheme="minorHAnsi"/>
                <w:i/>
                <w:sz w:val="18"/>
                <w:szCs w:val="18"/>
              </w:rPr>
              <w:t>(Name &amp; Address of Test Laboratory or Certification Body)</w:t>
            </w:r>
          </w:p>
        </w:tc>
      </w:tr>
      <w:tr w:rsidR="009A27B2" w:rsidRPr="005F7A97" w14:paraId="6FC32D87" w14:textId="77777777" w:rsidTr="00F05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9" w:type="dxa"/>
            <w:gridSpan w:val="8"/>
            <w:tcBorders>
              <w:top w:val="nil"/>
              <w:left w:val="nil"/>
              <w:bottom w:val="nil"/>
              <w:right w:val="nil"/>
            </w:tcBorders>
          </w:tcPr>
          <w:p w14:paraId="45E14FE7" w14:textId="77777777" w:rsidR="009A27B2" w:rsidRPr="005F7A97" w:rsidRDefault="009A27B2" w:rsidP="00883AB5">
            <w:pPr>
              <w:jc w:val="both"/>
              <w:rPr>
                <w:rFonts w:asciiTheme="minorHAnsi" w:hAnsiTheme="minorHAnsi" w:cstheme="minorHAnsi"/>
                <w:sz w:val="20"/>
                <w:szCs w:val="20"/>
              </w:rPr>
            </w:pPr>
          </w:p>
        </w:tc>
      </w:tr>
      <w:tr w:rsidR="009A27B2" w:rsidRPr="005F7A97" w14:paraId="4D8DA739" w14:textId="77777777" w:rsidTr="00F05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9" w:type="dxa"/>
            <w:gridSpan w:val="8"/>
            <w:tcBorders>
              <w:top w:val="nil"/>
              <w:left w:val="nil"/>
              <w:bottom w:val="nil"/>
              <w:right w:val="nil"/>
            </w:tcBorders>
          </w:tcPr>
          <w:p w14:paraId="2DB6815D" w14:textId="77777777" w:rsidR="009A27B2" w:rsidRPr="005F7A97" w:rsidRDefault="009A27B2" w:rsidP="00883AB5">
            <w:pPr>
              <w:jc w:val="both"/>
              <w:rPr>
                <w:rFonts w:asciiTheme="minorHAnsi" w:hAnsiTheme="minorHAnsi" w:cstheme="minorHAnsi"/>
                <w:sz w:val="20"/>
                <w:szCs w:val="20"/>
              </w:rPr>
            </w:pPr>
            <w:r w:rsidRPr="005F7A97">
              <w:rPr>
                <w:rFonts w:asciiTheme="minorHAnsi" w:hAnsiTheme="minorHAnsi" w:cstheme="minorHAnsi"/>
                <w:sz w:val="20"/>
                <w:szCs w:val="20"/>
              </w:rPr>
              <w:t xml:space="preserve">I/We declare that all information submitted to IMDA is true for the purpose of this Declaration of </w:t>
            </w:r>
            <w:proofErr w:type="gramStart"/>
            <w:r w:rsidRPr="005F7A97">
              <w:rPr>
                <w:rFonts w:asciiTheme="minorHAnsi" w:hAnsiTheme="minorHAnsi" w:cstheme="minorHAnsi"/>
                <w:sz w:val="20"/>
                <w:szCs w:val="20"/>
              </w:rPr>
              <w:t>Conformity, and</w:t>
            </w:r>
            <w:proofErr w:type="gramEnd"/>
            <w:r w:rsidRPr="005F7A97">
              <w:rPr>
                <w:rFonts w:asciiTheme="minorHAnsi" w:hAnsiTheme="minorHAnsi" w:cstheme="minorHAnsi"/>
                <w:sz w:val="20"/>
                <w:szCs w:val="20"/>
              </w:rPr>
              <w:t xml:space="preserve"> am/are aware that there are penalties for furnishing false information.</w:t>
            </w:r>
          </w:p>
        </w:tc>
      </w:tr>
      <w:tr w:rsidR="009A27B2" w:rsidRPr="005F7A97" w14:paraId="4C8B0DA2" w14:textId="77777777" w:rsidTr="00F05A62">
        <w:tblPrEx>
          <w:tblBorders>
            <w:top w:val="single" w:sz="2" w:space="0" w:color="auto"/>
            <w:left w:val="single" w:sz="2" w:space="0" w:color="auto"/>
            <w:bottom w:val="single" w:sz="2" w:space="0" w:color="auto"/>
            <w:right w:val="single" w:sz="2" w:space="0" w:color="auto"/>
          </w:tblBorders>
        </w:tblPrEx>
        <w:tc>
          <w:tcPr>
            <w:tcW w:w="4068" w:type="dxa"/>
            <w:gridSpan w:val="4"/>
            <w:tcBorders>
              <w:top w:val="nil"/>
              <w:left w:val="nil"/>
              <w:bottom w:val="single" w:sz="6" w:space="0" w:color="auto"/>
              <w:right w:val="nil"/>
            </w:tcBorders>
          </w:tcPr>
          <w:p w14:paraId="7460FE58" w14:textId="77777777" w:rsidR="009A27B2" w:rsidRPr="005F7A97" w:rsidRDefault="009A27B2" w:rsidP="00883AB5">
            <w:pPr>
              <w:jc w:val="both"/>
              <w:rPr>
                <w:rFonts w:asciiTheme="minorHAnsi" w:hAnsiTheme="minorHAnsi" w:cstheme="minorHAnsi"/>
                <w:sz w:val="20"/>
                <w:szCs w:val="20"/>
              </w:rPr>
            </w:pPr>
          </w:p>
          <w:p w14:paraId="480A7246" w14:textId="77777777" w:rsidR="009A27B2" w:rsidRPr="005F7A97" w:rsidRDefault="009A27B2" w:rsidP="00883AB5">
            <w:pPr>
              <w:jc w:val="both"/>
              <w:rPr>
                <w:rFonts w:asciiTheme="minorHAnsi" w:hAnsiTheme="minorHAnsi" w:cstheme="minorHAnsi"/>
                <w:sz w:val="20"/>
                <w:szCs w:val="20"/>
              </w:rPr>
            </w:pPr>
          </w:p>
          <w:p w14:paraId="53CECE75" w14:textId="77777777" w:rsidR="009A27B2" w:rsidRPr="005F7A97" w:rsidRDefault="009A27B2" w:rsidP="00883AB5">
            <w:pPr>
              <w:jc w:val="both"/>
              <w:rPr>
                <w:rFonts w:asciiTheme="minorHAnsi" w:hAnsiTheme="minorHAnsi" w:cstheme="minorHAnsi"/>
                <w:sz w:val="20"/>
                <w:szCs w:val="20"/>
              </w:rPr>
            </w:pPr>
          </w:p>
        </w:tc>
        <w:tc>
          <w:tcPr>
            <w:tcW w:w="1530" w:type="dxa"/>
            <w:vMerge w:val="restart"/>
            <w:tcBorders>
              <w:top w:val="nil"/>
              <w:left w:val="nil"/>
              <w:right w:val="nil"/>
            </w:tcBorders>
          </w:tcPr>
          <w:p w14:paraId="3FD32EFA" w14:textId="77777777" w:rsidR="009A27B2" w:rsidRPr="005F7A97" w:rsidRDefault="009A27B2" w:rsidP="00883AB5">
            <w:pPr>
              <w:jc w:val="both"/>
              <w:rPr>
                <w:rFonts w:asciiTheme="minorHAnsi" w:hAnsiTheme="minorHAnsi" w:cstheme="minorHAnsi"/>
                <w:sz w:val="20"/>
                <w:szCs w:val="20"/>
              </w:rPr>
            </w:pPr>
          </w:p>
        </w:tc>
        <w:tc>
          <w:tcPr>
            <w:tcW w:w="4181" w:type="dxa"/>
            <w:gridSpan w:val="3"/>
            <w:tcBorders>
              <w:top w:val="nil"/>
              <w:left w:val="nil"/>
              <w:bottom w:val="single" w:sz="6" w:space="0" w:color="auto"/>
              <w:right w:val="nil"/>
            </w:tcBorders>
          </w:tcPr>
          <w:p w14:paraId="23BE09CF" w14:textId="77777777" w:rsidR="009A27B2" w:rsidRPr="005F7A97" w:rsidRDefault="009A27B2" w:rsidP="00883AB5">
            <w:pPr>
              <w:jc w:val="both"/>
              <w:rPr>
                <w:rFonts w:asciiTheme="minorHAnsi" w:hAnsiTheme="minorHAnsi" w:cstheme="minorHAnsi"/>
                <w:sz w:val="20"/>
                <w:szCs w:val="20"/>
              </w:rPr>
            </w:pPr>
          </w:p>
        </w:tc>
      </w:tr>
      <w:tr w:rsidR="009A27B2" w:rsidRPr="005F7A97" w14:paraId="51D1359B" w14:textId="77777777" w:rsidTr="00F05A62">
        <w:tblPrEx>
          <w:tblBorders>
            <w:top w:val="single" w:sz="2" w:space="0" w:color="auto"/>
            <w:left w:val="single" w:sz="2" w:space="0" w:color="auto"/>
            <w:bottom w:val="single" w:sz="2" w:space="0" w:color="auto"/>
            <w:right w:val="single" w:sz="2" w:space="0" w:color="auto"/>
          </w:tblBorders>
        </w:tblPrEx>
        <w:tc>
          <w:tcPr>
            <w:tcW w:w="4068" w:type="dxa"/>
            <w:gridSpan w:val="4"/>
            <w:tcBorders>
              <w:top w:val="single" w:sz="6" w:space="0" w:color="auto"/>
              <w:left w:val="nil"/>
              <w:bottom w:val="nil"/>
              <w:right w:val="nil"/>
            </w:tcBorders>
          </w:tcPr>
          <w:p w14:paraId="0D96EBFA" w14:textId="77777777" w:rsidR="009A27B2" w:rsidRPr="005F7A97" w:rsidRDefault="009A27B2" w:rsidP="00883AB5">
            <w:pPr>
              <w:jc w:val="center"/>
              <w:rPr>
                <w:rFonts w:asciiTheme="minorHAnsi" w:hAnsiTheme="minorHAnsi" w:cstheme="minorHAnsi"/>
                <w:i/>
                <w:sz w:val="18"/>
                <w:szCs w:val="18"/>
              </w:rPr>
            </w:pPr>
            <w:r w:rsidRPr="005F7A97">
              <w:rPr>
                <w:rFonts w:asciiTheme="minorHAnsi" w:hAnsiTheme="minorHAnsi" w:cstheme="minorHAnsi"/>
                <w:i/>
                <w:sz w:val="18"/>
                <w:szCs w:val="18"/>
              </w:rPr>
              <w:t>Signature of Authorised Officer</w:t>
            </w:r>
          </w:p>
        </w:tc>
        <w:tc>
          <w:tcPr>
            <w:tcW w:w="1530" w:type="dxa"/>
            <w:vMerge/>
            <w:tcBorders>
              <w:left w:val="nil"/>
              <w:right w:val="nil"/>
            </w:tcBorders>
          </w:tcPr>
          <w:p w14:paraId="71E78D6A" w14:textId="77777777" w:rsidR="009A27B2" w:rsidRPr="005F7A97" w:rsidRDefault="009A27B2" w:rsidP="00883AB5">
            <w:pPr>
              <w:jc w:val="center"/>
              <w:rPr>
                <w:rFonts w:asciiTheme="minorHAnsi" w:hAnsiTheme="minorHAnsi" w:cstheme="minorHAnsi"/>
                <w:i/>
                <w:sz w:val="18"/>
                <w:szCs w:val="18"/>
              </w:rPr>
            </w:pPr>
          </w:p>
        </w:tc>
        <w:tc>
          <w:tcPr>
            <w:tcW w:w="4181" w:type="dxa"/>
            <w:gridSpan w:val="3"/>
            <w:tcBorders>
              <w:top w:val="single" w:sz="6" w:space="0" w:color="auto"/>
              <w:left w:val="nil"/>
              <w:bottom w:val="nil"/>
              <w:right w:val="nil"/>
            </w:tcBorders>
          </w:tcPr>
          <w:p w14:paraId="5B29132B" w14:textId="77777777" w:rsidR="009A27B2" w:rsidRPr="005F7A97" w:rsidRDefault="009A27B2" w:rsidP="00883AB5">
            <w:pPr>
              <w:jc w:val="center"/>
              <w:rPr>
                <w:rFonts w:asciiTheme="minorHAnsi" w:hAnsiTheme="minorHAnsi" w:cstheme="minorHAnsi"/>
                <w:i/>
                <w:sz w:val="18"/>
                <w:szCs w:val="18"/>
              </w:rPr>
            </w:pPr>
            <w:r w:rsidRPr="005F7A97">
              <w:rPr>
                <w:rFonts w:asciiTheme="minorHAnsi" w:hAnsiTheme="minorHAnsi" w:cstheme="minorHAnsi"/>
                <w:i/>
                <w:sz w:val="18"/>
                <w:szCs w:val="18"/>
              </w:rPr>
              <w:t>Date of Declaration</w:t>
            </w:r>
          </w:p>
        </w:tc>
      </w:tr>
      <w:tr w:rsidR="009A27B2" w:rsidRPr="005F7A97" w14:paraId="60114E51" w14:textId="77777777" w:rsidTr="00F05A62">
        <w:tblPrEx>
          <w:tblBorders>
            <w:top w:val="single" w:sz="2" w:space="0" w:color="auto"/>
            <w:left w:val="single" w:sz="2" w:space="0" w:color="auto"/>
            <w:bottom w:val="single" w:sz="2" w:space="0" w:color="auto"/>
            <w:right w:val="single" w:sz="2" w:space="0" w:color="auto"/>
          </w:tblBorders>
        </w:tblPrEx>
        <w:tc>
          <w:tcPr>
            <w:tcW w:w="4068" w:type="dxa"/>
            <w:gridSpan w:val="4"/>
            <w:tcBorders>
              <w:top w:val="nil"/>
              <w:left w:val="nil"/>
              <w:bottom w:val="single" w:sz="6" w:space="0" w:color="auto"/>
              <w:right w:val="nil"/>
            </w:tcBorders>
          </w:tcPr>
          <w:p w14:paraId="6202651B" w14:textId="77777777" w:rsidR="009A27B2" w:rsidRPr="005F7A97" w:rsidRDefault="009A27B2" w:rsidP="00883AB5">
            <w:pPr>
              <w:jc w:val="both"/>
              <w:rPr>
                <w:rFonts w:asciiTheme="minorHAnsi" w:hAnsiTheme="minorHAnsi" w:cstheme="minorHAnsi"/>
                <w:sz w:val="20"/>
                <w:szCs w:val="20"/>
              </w:rPr>
            </w:pPr>
          </w:p>
          <w:p w14:paraId="10EDA8EF" w14:textId="77777777" w:rsidR="009A27B2" w:rsidRPr="005F7A97" w:rsidRDefault="009A27B2" w:rsidP="00883AB5">
            <w:pPr>
              <w:jc w:val="both"/>
              <w:rPr>
                <w:rFonts w:asciiTheme="minorHAnsi" w:hAnsiTheme="minorHAnsi" w:cstheme="minorHAnsi"/>
                <w:sz w:val="20"/>
                <w:szCs w:val="20"/>
              </w:rPr>
            </w:pPr>
          </w:p>
        </w:tc>
        <w:tc>
          <w:tcPr>
            <w:tcW w:w="1530" w:type="dxa"/>
            <w:vMerge/>
            <w:tcBorders>
              <w:left w:val="nil"/>
              <w:right w:val="nil"/>
            </w:tcBorders>
          </w:tcPr>
          <w:p w14:paraId="0876906D" w14:textId="77777777" w:rsidR="009A27B2" w:rsidRPr="005F7A97" w:rsidRDefault="009A27B2" w:rsidP="00883AB5">
            <w:pPr>
              <w:jc w:val="both"/>
              <w:rPr>
                <w:rFonts w:asciiTheme="minorHAnsi" w:hAnsiTheme="minorHAnsi" w:cstheme="minorHAnsi"/>
                <w:sz w:val="20"/>
                <w:szCs w:val="20"/>
              </w:rPr>
            </w:pPr>
          </w:p>
        </w:tc>
        <w:tc>
          <w:tcPr>
            <w:tcW w:w="4181" w:type="dxa"/>
            <w:gridSpan w:val="3"/>
            <w:vMerge w:val="restart"/>
            <w:tcBorders>
              <w:top w:val="nil"/>
              <w:left w:val="nil"/>
              <w:right w:val="nil"/>
            </w:tcBorders>
          </w:tcPr>
          <w:p w14:paraId="478F5088" w14:textId="77777777" w:rsidR="009A27B2" w:rsidRPr="005F7A97" w:rsidRDefault="009A27B2" w:rsidP="00883AB5">
            <w:pPr>
              <w:jc w:val="both"/>
              <w:rPr>
                <w:rFonts w:asciiTheme="minorHAnsi" w:hAnsiTheme="minorHAnsi" w:cstheme="minorHAnsi"/>
                <w:sz w:val="20"/>
                <w:szCs w:val="20"/>
              </w:rPr>
            </w:pPr>
          </w:p>
        </w:tc>
      </w:tr>
      <w:tr w:rsidR="009A27B2" w:rsidRPr="005F7A97" w14:paraId="02DB9444" w14:textId="77777777" w:rsidTr="00F05A62">
        <w:tblPrEx>
          <w:tblBorders>
            <w:top w:val="single" w:sz="2" w:space="0" w:color="auto"/>
            <w:left w:val="single" w:sz="2" w:space="0" w:color="auto"/>
            <w:bottom w:val="single" w:sz="2" w:space="0" w:color="auto"/>
            <w:right w:val="single" w:sz="2" w:space="0" w:color="auto"/>
          </w:tblBorders>
        </w:tblPrEx>
        <w:tc>
          <w:tcPr>
            <w:tcW w:w="4068" w:type="dxa"/>
            <w:gridSpan w:val="4"/>
            <w:tcBorders>
              <w:top w:val="single" w:sz="6" w:space="0" w:color="auto"/>
              <w:left w:val="nil"/>
              <w:bottom w:val="nil"/>
              <w:right w:val="nil"/>
            </w:tcBorders>
          </w:tcPr>
          <w:p w14:paraId="12F65C42" w14:textId="77777777" w:rsidR="009A27B2" w:rsidRPr="005F7A97" w:rsidRDefault="009A27B2" w:rsidP="00883AB5">
            <w:pPr>
              <w:jc w:val="center"/>
              <w:rPr>
                <w:rFonts w:asciiTheme="minorHAnsi" w:hAnsiTheme="minorHAnsi" w:cstheme="minorHAnsi"/>
                <w:sz w:val="18"/>
                <w:szCs w:val="18"/>
              </w:rPr>
            </w:pPr>
            <w:r w:rsidRPr="005F7A97">
              <w:rPr>
                <w:rFonts w:asciiTheme="minorHAnsi" w:hAnsiTheme="minorHAnsi" w:cstheme="minorHAnsi"/>
                <w:i/>
                <w:sz w:val="18"/>
                <w:szCs w:val="18"/>
              </w:rPr>
              <w:t>Name of Authorised Officer</w:t>
            </w:r>
          </w:p>
        </w:tc>
        <w:tc>
          <w:tcPr>
            <w:tcW w:w="1530" w:type="dxa"/>
            <w:vMerge/>
            <w:tcBorders>
              <w:left w:val="nil"/>
              <w:right w:val="nil"/>
            </w:tcBorders>
          </w:tcPr>
          <w:p w14:paraId="103E19DC" w14:textId="77777777" w:rsidR="009A27B2" w:rsidRPr="005F7A97" w:rsidRDefault="009A27B2" w:rsidP="00883AB5">
            <w:pPr>
              <w:jc w:val="center"/>
              <w:rPr>
                <w:rFonts w:asciiTheme="minorHAnsi" w:hAnsiTheme="minorHAnsi" w:cstheme="minorHAnsi"/>
                <w:i/>
                <w:sz w:val="18"/>
                <w:szCs w:val="18"/>
              </w:rPr>
            </w:pPr>
          </w:p>
        </w:tc>
        <w:tc>
          <w:tcPr>
            <w:tcW w:w="4181" w:type="dxa"/>
            <w:gridSpan w:val="3"/>
            <w:vMerge/>
            <w:tcBorders>
              <w:left w:val="nil"/>
              <w:right w:val="nil"/>
            </w:tcBorders>
          </w:tcPr>
          <w:p w14:paraId="3972C425" w14:textId="77777777" w:rsidR="009A27B2" w:rsidRPr="005F7A97" w:rsidRDefault="009A27B2" w:rsidP="00883AB5">
            <w:pPr>
              <w:jc w:val="center"/>
              <w:rPr>
                <w:rFonts w:asciiTheme="minorHAnsi" w:hAnsiTheme="minorHAnsi" w:cstheme="minorHAnsi"/>
                <w:i/>
                <w:sz w:val="18"/>
                <w:szCs w:val="18"/>
              </w:rPr>
            </w:pPr>
          </w:p>
        </w:tc>
      </w:tr>
      <w:tr w:rsidR="009A27B2" w:rsidRPr="005F7A97" w14:paraId="09D7365E" w14:textId="77777777" w:rsidTr="00F05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gridSpan w:val="4"/>
            <w:tcBorders>
              <w:top w:val="nil"/>
              <w:left w:val="nil"/>
              <w:bottom w:val="single" w:sz="6" w:space="0" w:color="auto"/>
              <w:right w:val="nil"/>
            </w:tcBorders>
          </w:tcPr>
          <w:p w14:paraId="3CD3997E" w14:textId="77777777" w:rsidR="009A27B2" w:rsidRPr="005F7A97" w:rsidRDefault="009A27B2" w:rsidP="00883AB5">
            <w:pPr>
              <w:jc w:val="both"/>
              <w:rPr>
                <w:rFonts w:asciiTheme="minorHAnsi" w:hAnsiTheme="minorHAnsi" w:cstheme="minorHAnsi"/>
                <w:sz w:val="20"/>
                <w:szCs w:val="20"/>
              </w:rPr>
            </w:pPr>
          </w:p>
          <w:p w14:paraId="1CB457BC" w14:textId="77777777" w:rsidR="009A27B2" w:rsidRPr="005F7A97" w:rsidRDefault="009A27B2" w:rsidP="00883AB5">
            <w:pPr>
              <w:jc w:val="both"/>
              <w:rPr>
                <w:rFonts w:asciiTheme="minorHAnsi" w:hAnsiTheme="minorHAnsi" w:cstheme="minorHAnsi"/>
                <w:sz w:val="20"/>
                <w:szCs w:val="20"/>
              </w:rPr>
            </w:pPr>
          </w:p>
        </w:tc>
        <w:tc>
          <w:tcPr>
            <w:tcW w:w="1530" w:type="dxa"/>
            <w:vMerge/>
            <w:tcBorders>
              <w:left w:val="nil"/>
              <w:right w:val="nil"/>
            </w:tcBorders>
          </w:tcPr>
          <w:p w14:paraId="4D96936C" w14:textId="77777777" w:rsidR="009A27B2" w:rsidRPr="005F7A97" w:rsidRDefault="009A27B2" w:rsidP="00883AB5">
            <w:pPr>
              <w:jc w:val="both"/>
              <w:rPr>
                <w:rFonts w:asciiTheme="minorHAnsi" w:hAnsiTheme="minorHAnsi" w:cstheme="minorHAnsi"/>
                <w:sz w:val="20"/>
                <w:szCs w:val="20"/>
              </w:rPr>
            </w:pPr>
          </w:p>
        </w:tc>
        <w:tc>
          <w:tcPr>
            <w:tcW w:w="4181" w:type="dxa"/>
            <w:gridSpan w:val="3"/>
            <w:vMerge/>
            <w:tcBorders>
              <w:left w:val="nil"/>
              <w:bottom w:val="single" w:sz="6" w:space="0" w:color="auto"/>
              <w:right w:val="nil"/>
            </w:tcBorders>
          </w:tcPr>
          <w:p w14:paraId="24A2850E" w14:textId="77777777" w:rsidR="009A27B2" w:rsidRPr="005F7A97" w:rsidRDefault="009A27B2" w:rsidP="00883AB5">
            <w:pPr>
              <w:jc w:val="both"/>
              <w:rPr>
                <w:rFonts w:asciiTheme="minorHAnsi" w:hAnsiTheme="minorHAnsi" w:cstheme="minorHAnsi"/>
                <w:sz w:val="20"/>
                <w:szCs w:val="20"/>
              </w:rPr>
            </w:pPr>
          </w:p>
        </w:tc>
      </w:tr>
      <w:tr w:rsidR="009A27B2" w:rsidRPr="005F7A97" w14:paraId="41CED866" w14:textId="77777777" w:rsidTr="00F05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gridSpan w:val="4"/>
            <w:tcBorders>
              <w:top w:val="single" w:sz="6" w:space="0" w:color="auto"/>
              <w:left w:val="nil"/>
              <w:bottom w:val="nil"/>
              <w:right w:val="nil"/>
            </w:tcBorders>
          </w:tcPr>
          <w:p w14:paraId="204D642E" w14:textId="77777777" w:rsidR="009A27B2" w:rsidRPr="005F7A97" w:rsidRDefault="009A27B2" w:rsidP="00883AB5">
            <w:pPr>
              <w:jc w:val="center"/>
              <w:rPr>
                <w:rFonts w:asciiTheme="minorHAnsi" w:hAnsiTheme="minorHAnsi" w:cstheme="minorHAnsi"/>
                <w:sz w:val="18"/>
                <w:szCs w:val="18"/>
              </w:rPr>
            </w:pPr>
            <w:r w:rsidRPr="005F7A97">
              <w:rPr>
                <w:rFonts w:asciiTheme="minorHAnsi" w:hAnsiTheme="minorHAnsi" w:cstheme="minorHAnsi"/>
                <w:i/>
                <w:sz w:val="18"/>
                <w:szCs w:val="18"/>
              </w:rPr>
              <w:t>Position held in Organisation</w:t>
            </w:r>
          </w:p>
        </w:tc>
        <w:tc>
          <w:tcPr>
            <w:tcW w:w="1530" w:type="dxa"/>
            <w:vMerge/>
            <w:tcBorders>
              <w:left w:val="nil"/>
              <w:bottom w:val="nil"/>
              <w:right w:val="nil"/>
            </w:tcBorders>
          </w:tcPr>
          <w:p w14:paraId="5408FCBF" w14:textId="77777777" w:rsidR="009A27B2" w:rsidRPr="005F7A97" w:rsidRDefault="009A27B2" w:rsidP="00883AB5">
            <w:pPr>
              <w:jc w:val="center"/>
              <w:rPr>
                <w:rFonts w:asciiTheme="minorHAnsi" w:hAnsiTheme="minorHAnsi" w:cstheme="minorHAnsi"/>
                <w:i/>
                <w:sz w:val="18"/>
                <w:szCs w:val="18"/>
              </w:rPr>
            </w:pPr>
          </w:p>
        </w:tc>
        <w:tc>
          <w:tcPr>
            <w:tcW w:w="4181" w:type="dxa"/>
            <w:gridSpan w:val="3"/>
            <w:tcBorders>
              <w:top w:val="single" w:sz="6" w:space="0" w:color="auto"/>
              <w:left w:val="nil"/>
              <w:bottom w:val="nil"/>
              <w:right w:val="nil"/>
            </w:tcBorders>
          </w:tcPr>
          <w:p w14:paraId="77D50286" w14:textId="77777777" w:rsidR="009A27B2" w:rsidRPr="005F7A97" w:rsidRDefault="009A27B2" w:rsidP="00883AB5">
            <w:pPr>
              <w:jc w:val="center"/>
              <w:rPr>
                <w:rFonts w:asciiTheme="minorHAnsi" w:hAnsiTheme="minorHAnsi" w:cstheme="minorHAnsi"/>
                <w:i/>
                <w:sz w:val="18"/>
                <w:szCs w:val="18"/>
              </w:rPr>
            </w:pPr>
            <w:r w:rsidRPr="005F7A97">
              <w:rPr>
                <w:rFonts w:asciiTheme="minorHAnsi" w:hAnsiTheme="minorHAnsi" w:cstheme="minorHAnsi"/>
                <w:i/>
                <w:sz w:val="18"/>
                <w:szCs w:val="18"/>
              </w:rPr>
              <w:t>Telecom Dealer’s Licence No.</w:t>
            </w:r>
          </w:p>
        </w:tc>
      </w:tr>
    </w:tbl>
    <w:p w14:paraId="37509580" w14:textId="77777777" w:rsidR="009A27B2" w:rsidRPr="005F7A97" w:rsidRDefault="009A27B2" w:rsidP="009A27B2">
      <w:pPr>
        <w:rPr>
          <w:rFonts w:asciiTheme="minorHAnsi" w:hAnsiTheme="minorHAnsi" w:cstheme="minorHAnsi"/>
          <w:sz w:val="20"/>
          <w:szCs w:val="20"/>
        </w:rPr>
      </w:pPr>
    </w:p>
    <w:tbl>
      <w:tblPr>
        <w:tblW w:w="10065" w:type="dxa"/>
        <w:tblInd w:w="-567"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10065"/>
      </w:tblGrid>
      <w:tr w:rsidR="009A27B2" w:rsidRPr="00F05A62" w14:paraId="4C86738C" w14:textId="77777777" w:rsidTr="00F05A62">
        <w:tc>
          <w:tcPr>
            <w:tcW w:w="10065" w:type="dxa"/>
            <w:tcBorders>
              <w:top w:val="nil"/>
              <w:left w:val="nil"/>
              <w:bottom w:val="nil"/>
              <w:right w:val="nil"/>
            </w:tcBorders>
          </w:tcPr>
          <w:p w14:paraId="29841E2D" w14:textId="77777777" w:rsidR="009A27B2" w:rsidRPr="00F05A62" w:rsidRDefault="009A27B2" w:rsidP="00883AB5">
            <w:pPr>
              <w:rPr>
                <w:rFonts w:asciiTheme="minorHAnsi" w:hAnsiTheme="minorHAnsi" w:cstheme="minorHAnsi"/>
                <w:sz w:val="20"/>
                <w:szCs w:val="20"/>
              </w:rPr>
            </w:pPr>
            <w:r w:rsidRPr="00F05A62">
              <w:rPr>
                <w:rFonts w:asciiTheme="minorHAnsi" w:hAnsiTheme="minorHAnsi" w:cstheme="minorHAnsi"/>
                <w:sz w:val="20"/>
                <w:szCs w:val="20"/>
              </w:rPr>
              <w:t>Additional Information:</w:t>
            </w:r>
          </w:p>
        </w:tc>
      </w:tr>
      <w:tr w:rsidR="009A27B2" w:rsidRPr="00F05A62" w14:paraId="67AF2D7C" w14:textId="77777777" w:rsidTr="00F05A62">
        <w:tc>
          <w:tcPr>
            <w:tcW w:w="10065" w:type="dxa"/>
            <w:tcBorders>
              <w:top w:val="nil"/>
              <w:left w:val="nil"/>
              <w:bottom w:val="single" w:sz="4" w:space="0" w:color="auto"/>
              <w:right w:val="nil"/>
            </w:tcBorders>
          </w:tcPr>
          <w:p w14:paraId="21585417" w14:textId="696E1EE4" w:rsidR="009A27B2" w:rsidRDefault="009A27B2" w:rsidP="00883AB5">
            <w:pPr>
              <w:jc w:val="both"/>
              <w:rPr>
                <w:rFonts w:asciiTheme="minorHAnsi" w:hAnsiTheme="minorHAnsi" w:cstheme="minorHAnsi"/>
                <w:sz w:val="20"/>
                <w:szCs w:val="20"/>
              </w:rPr>
            </w:pPr>
          </w:p>
          <w:p w14:paraId="40A40B69" w14:textId="77777777" w:rsidR="00F05A62" w:rsidRPr="00F05A62" w:rsidRDefault="00F05A62" w:rsidP="00883AB5">
            <w:pPr>
              <w:jc w:val="both"/>
              <w:rPr>
                <w:rFonts w:asciiTheme="minorHAnsi" w:hAnsiTheme="minorHAnsi" w:cstheme="minorHAnsi"/>
                <w:sz w:val="20"/>
                <w:szCs w:val="20"/>
              </w:rPr>
            </w:pPr>
          </w:p>
          <w:p w14:paraId="549EB5BE" w14:textId="77777777" w:rsidR="009A27B2" w:rsidRPr="00F05A62" w:rsidRDefault="009A27B2" w:rsidP="00883AB5">
            <w:pPr>
              <w:jc w:val="both"/>
              <w:rPr>
                <w:rFonts w:asciiTheme="minorHAnsi" w:hAnsiTheme="minorHAnsi" w:cstheme="minorHAnsi"/>
                <w:sz w:val="20"/>
                <w:szCs w:val="20"/>
              </w:rPr>
            </w:pPr>
          </w:p>
        </w:tc>
      </w:tr>
      <w:tr w:rsidR="009A27B2" w:rsidRPr="00F05A62" w14:paraId="74E9C4FF" w14:textId="77777777" w:rsidTr="00F05A62">
        <w:tc>
          <w:tcPr>
            <w:tcW w:w="10065" w:type="dxa"/>
            <w:tcBorders>
              <w:top w:val="single" w:sz="4" w:space="0" w:color="auto"/>
              <w:left w:val="nil"/>
              <w:bottom w:val="nil"/>
              <w:right w:val="nil"/>
            </w:tcBorders>
          </w:tcPr>
          <w:p w14:paraId="4670EABA" w14:textId="77777777" w:rsidR="009A27B2" w:rsidRPr="00F05A62" w:rsidRDefault="009A27B2" w:rsidP="00883AB5">
            <w:pPr>
              <w:jc w:val="center"/>
              <w:rPr>
                <w:rFonts w:asciiTheme="minorHAnsi" w:hAnsiTheme="minorHAnsi" w:cstheme="minorHAnsi"/>
                <w:sz w:val="18"/>
                <w:szCs w:val="18"/>
              </w:rPr>
            </w:pPr>
            <w:r w:rsidRPr="00F05A62">
              <w:rPr>
                <w:rFonts w:asciiTheme="minorHAnsi" w:hAnsiTheme="minorHAnsi" w:cstheme="minorHAnsi"/>
                <w:i/>
                <w:sz w:val="18"/>
                <w:szCs w:val="18"/>
              </w:rPr>
              <w:t>Name &amp; Address of Manufacturer</w:t>
            </w:r>
          </w:p>
        </w:tc>
      </w:tr>
    </w:tbl>
    <w:p w14:paraId="47376C43" w14:textId="7FD5202B" w:rsidR="005F7A97" w:rsidRDefault="009A27B2" w:rsidP="00F05A62">
      <w:pPr>
        <w:ind w:left="-90"/>
        <w:jc w:val="right"/>
        <w:rPr>
          <w:rFonts w:asciiTheme="minorHAnsi" w:hAnsiTheme="minorHAnsi" w:cstheme="minorHAnsi"/>
          <w:sz w:val="16"/>
          <w:szCs w:val="16"/>
        </w:rPr>
      </w:pPr>
      <w:r w:rsidRPr="005F7A97">
        <w:rPr>
          <w:rFonts w:asciiTheme="minorHAnsi" w:hAnsiTheme="minorHAnsi" w:cstheme="minorHAnsi"/>
          <w:sz w:val="16"/>
          <w:szCs w:val="16"/>
        </w:rPr>
        <w:t>IMDA SDOC FORM (</w:t>
      </w:r>
      <w:r w:rsidR="004D2D1F">
        <w:rPr>
          <w:rFonts w:asciiTheme="minorHAnsi" w:hAnsiTheme="minorHAnsi" w:cstheme="minorHAnsi"/>
          <w:sz w:val="16"/>
          <w:szCs w:val="16"/>
        </w:rPr>
        <w:t>Jun 2024</w:t>
      </w:r>
      <w:r w:rsidRPr="005F7A97">
        <w:rPr>
          <w:rFonts w:asciiTheme="minorHAnsi" w:hAnsiTheme="minorHAnsi" w:cstheme="minorHAnsi"/>
          <w:sz w:val="16"/>
          <w:szCs w:val="16"/>
        </w:rPr>
        <w:t>)</w:t>
      </w:r>
    </w:p>
    <w:p w14:paraId="42E0C659" w14:textId="73C32BAB" w:rsidR="009A27B2" w:rsidRDefault="005F7A97" w:rsidP="00F05A62">
      <w:pPr>
        <w:spacing w:after="160" w:line="259" w:lineRule="auto"/>
        <w:rPr>
          <w:sz w:val="16"/>
          <w:szCs w:val="16"/>
        </w:rPr>
      </w:pPr>
      <w:r>
        <w:rPr>
          <w:rFonts w:asciiTheme="minorHAnsi" w:hAnsiTheme="minorHAnsi" w:cstheme="minorHAnsi"/>
          <w:sz w:val="16"/>
          <w:szCs w:val="16"/>
        </w:rPr>
        <w:br w:type="page"/>
      </w:r>
    </w:p>
    <w:p w14:paraId="5B9160EE" w14:textId="77777777" w:rsidR="00F05A62" w:rsidRDefault="00F05A62" w:rsidP="009A27B2">
      <w:pPr>
        <w:jc w:val="center"/>
        <w:rPr>
          <w:b/>
          <w:sz w:val="22"/>
          <w:szCs w:val="22"/>
        </w:rPr>
      </w:pPr>
    </w:p>
    <w:p w14:paraId="0BD8CE8D" w14:textId="77777777" w:rsidR="00BD351D" w:rsidRPr="00BD351D" w:rsidRDefault="00BD351D" w:rsidP="009A27B2">
      <w:pPr>
        <w:jc w:val="center"/>
        <w:rPr>
          <w:rFonts w:asciiTheme="minorHAnsi" w:hAnsiTheme="minorHAnsi" w:cstheme="minorHAnsi"/>
          <w:bCs/>
        </w:rPr>
      </w:pPr>
    </w:p>
    <w:p w14:paraId="4426116F" w14:textId="1FBF6029" w:rsidR="009A27B2" w:rsidRPr="00F05A62" w:rsidRDefault="009A27B2" w:rsidP="009A27B2">
      <w:pPr>
        <w:jc w:val="center"/>
        <w:rPr>
          <w:rFonts w:asciiTheme="minorHAnsi" w:hAnsiTheme="minorHAnsi" w:cstheme="minorHAnsi"/>
          <w:b/>
          <w:sz w:val="26"/>
          <w:szCs w:val="26"/>
        </w:rPr>
      </w:pPr>
      <w:r w:rsidRPr="00F05A62">
        <w:rPr>
          <w:rFonts w:asciiTheme="minorHAnsi" w:hAnsiTheme="minorHAnsi" w:cstheme="minorHAnsi"/>
          <w:b/>
          <w:sz w:val="26"/>
          <w:szCs w:val="26"/>
        </w:rPr>
        <w:t>LIST OF TECHNICAL REGULATIONS</w:t>
      </w:r>
    </w:p>
    <w:p w14:paraId="0377A5A5" w14:textId="77777777" w:rsidR="009A27B2" w:rsidRPr="00F05A62" w:rsidRDefault="009A27B2" w:rsidP="009A27B2">
      <w:pPr>
        <w:ind w:left="-90"/>
        <w:jc w:val="center"/>
        <w:rPr>
          <w:rFonts w:asciiTheme="minorHAnsi" w:hAnsiTheme="minorHAnsi" w:cstheme="minorHAnsi"/>
          <w:sz w:val="20"/>
          <w:szCs w:val="20"/>
        </w:rPr>
      </w:pPr>
    </w:p>
    <w:p w14:paraId="201A6803" w14:textId="77777777" w:rsidR="009A27B2" w:rsidRPr="00F05A62" w:rsidRDefault="009A27B2" w:rsidP="009A27B2">
      <w:pPr>
        <w:jc w:val="center"/>
        <w:rPr>
          <w:rFonts w:asciiTheme="minorHAnsi" w:hAnsiTheme="minorHAnsi" w:cstheme="minorHAnsi"/>
          <w:b/>
          <w:spacing w:val="-3"/>
          <w:sz w:val="20"/>
          <w:szCs w:val="20"/>
        </w:rPr>
      </w:pPr>
      <w:r w:rsidRPr="00F05A62">
        <w:rPr>
          <w:rFonts w:asciiTheme="minorHAnsi" w:hAnsiTheme="minorHAnsi" w:cstheme="minorHAnsi"/>
          <w:b/>
          <w:spacing w:val="-3"/>
          <w:sz w:val="20"/>
          <w:szCs w:val="20"/>
        </w:rPr>
        <w:t>Table D.1: Technical Specifications for Line Terminal Equipment</w:t>
      </w:r>
    </w:p>
    <w:tbl>
      <w:tblPr>
        <w:tblW w:w="9498"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630"/>
        <w:gridCol w:w="1650"/>
        <w:gridCol w:w="1879"/>
        <w:gridCol w:w="850"/>
        <w:gridCol w:w="4489"/>
      </w:tblGrid>
      <w:tr w:rsidR="009A27B2" w:rsidRPr="00F05A62" w14:paraId="7F936769" w14:textId="77777777" w:rsidTr="00BD351D">
        <w:trPr>
          <w:trHeight w:val="560"/>
          <w:tblHeader/>
        </w:trPr>
        <w:tc>
          <w:tcPr>
            <w:tcW w:w="630" w:type="dxa"/>
            <w:shd w:val="clear" w:color="auto" w:fill="E6E6E6"/>
            <w:vAlign w:val="center"/>
          </w:tcPr>
          <w:p w14:paraId="3014EFFE"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No.</w:t>
            </w:r>
          </w:p>
        </w:tc>
        <w:tc>
          <w:tcPr>
            <w:tcW w:w="1650" w:type="dxa"/>
            <w:shd w:val="clear" w:color="auto" w:fill="E6E6E6"/>
            <w:vAlign w:val="center"/>
          </w:tcPr>
          <w:p w14:paraId="2E479FE4"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Reference</w:t>
            </w:r>
          </w:p>
        </w:tc>
        <w:tc>
          <w:tcPr>
            <w:tcW w:w="1879" w:type="dxa"/>
            <w:shd w:val="clear" w:color="auto" w:fill="E6E6E6"/>
            <w:vAlign w:val="center"/>
          </w:tcPr>
          <w:p w14:paraId="0CCDC5A6"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Eqpt Category Group</w:t>
            </w:r>
          </w:p>
          <w:p w14:paraId="4D242049"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spacing w:val="-3"/>
                <w:sz w:val="18"/>
                <w:szCs w:val="18"/>
              </w:rPr>
              <w:t>(for online entry)</w:t>
            </w:r>
          </w:p>
        </w:tc>
        <w:tc>
          <w:tcPr>
            <w:tcW w:w="850" w:type="dxa"/>
            <w:shd w:val="clear" w:color="auto" w:fill="E6E6E6"/>
            <w:vAlign w:val="center"/>
          </w:tcPr>
          <w:p w14:paraId="7DF76616"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Issue Date</w:t>
            </w:r>
          </w:p>
        </w:tc>
        <w:tc>
          <w:tcPr>
            <w:tcW w:w="4489" w:type="dxa"/>
            <w:shd w:val="clear" w:color="auto" w:fill="E6E6E6"/>
            <w:vAlign w:val="center"/>
          </w:tcPr>
          <w:p w14:paraId="17144478"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Title of Specification</w:t>
            </w:r>
          </w:p>
        </w:tc>
      </w:tr>
      <w:tr w:rsidR="009A27B2" w:rsidRPr="00F05A62" w14:paraId="14C3DDF7" w14:textId="77777777" w:rsidTr="00BD351D">
        <w:tc>
          <w:tcPr>
            <w:tcW w:w="630" w:type="dxa"/>
          </w:tcPr>
          <w:p w14:paraId="54F333B6"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w:t>
            </w:r>
          </w:p>
        </w:tc>
        <w:tc>
          <w:tcPr>
            <w:tcW w:w="1650" w:type="dxa"/>
          </w:tcPr>
          <w:p w14:paraId="11139DAB"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IMDA TS ADSL</w:t>
            </w:r>
          </w:p>
        </w:tc>
        <w:tc>
          <w:tcPr>
            <w:tcW w:w="1879" w:type="dxa"/>
          </w:tcPr>
          <w:p w14:paraId="389466B7" w14:textId="77777777" w:rsidR="009A27B2" w:rsidRPr="00F05A62" w:rsidRDefault="009A27B2" w:rsidP="00BD351D">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Broadband Access Equipment</w:t>
            </w:r>
          </w:p>
        </w:tc>
        <w:tc>
          <w:tcPr>
            <w:tcW w:w="850" w:type="dxa"/>
          </w:tcPr>
          <w:p w14:paraId="303539CC"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04F70D3F"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Asymmetric Digital Subscriber Line Modems</w:t>
            </w:r>
          </w:p>
        </w:tc>
      </w:tr>
      <w:tr w:rsidR="009A27B2" w:rsidRPr="00F05A62" w14:paraId="4CC63790" w14:textId="77777777" w:rsidTr="00BD351D">
        <w:tc>
          <w:tcPr>
            <w:tcW w:w="630" w:type="dxa"/>
          </w:tcPr>
          <w:p w14:paraId="3927096C"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2</w:t>
            </w:r>
          </w:p>
        </w:tc>
        <w:tc>
          <w:tcPr>
            <w:tcW w:w="1650" w:type="dxa"/>
          </w:tcPr>
          <w:p w14:paraId="29A15305"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IMDA TS CM</w:t>
            </w:r>
          </w:p>
        </w:tc>
        <w:tc>
          <w:tcPr>
            <w:tcW w:w="1879" w:type="dxa"/>
          </w:tcPr>
          <w:p w14:paraId="2CFAB80A" w14:textId="77777777" w:rsidR="009A27B2" w:rsidRPr="00F05A62" w:rsidRDefault="009A27B2" w:rsidP="00BD351D">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Broadband Access Equipment</w:t>
            </w:r>
          </w:p>
        </w:tc>
        <w:tc>
          <w:tcPr>
            <w:tcW w:w="850" w:type="dxa"/>
          </w:tcPr>
          <w:p w14:paraId="29732D94"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42A8475B"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Cable Modems connected to High-Speed Data-Over-Cable Systems</w:t>
            </w:r>
          </w:p>
        </w:tc>
      </w:tr>
      <w:tr w:rsidR="009A27B2" w:rsidRPr="00F05A62" w14:paraId="1BBF5C0E" w14:textId="77777777" w:rsidTr="00BD351D">
        <w:tc>
          <w:tcPr>
            <w:tcW w:w="630" w:type="dxa"/>
          </w:tcPr>
          <w:p w14:paraId="6B4E706B"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3</w:t>
            </w:r>
          </w:p>
        </w:tc>
        <w:tc>
          <w:tcPr>
            <w:tcW w:w="1650" w:type="dxa"/>
          </w:tcPr>
          <w:p w14:paraId="3B3BA24C"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IMDA TS CCHN</w:t>
            </w:r>
            <w:r w:rsidRPr="00F05A62">
              <w:rPr>
                <w:rStyle w:val="FootnoteReference"/>
                <w:rFonts w:asciiTheme="minorHAnsi" w:hAnsiTheme="minorHAnsi" w:cstheme="minorHAnsi"/>
                <w:spacing w:val="-3"/>
                <w:sz w:val="18"/>
                <w:szCs w:val="18"/>
              </w:rPr>
              <w:footnoteReference w:id="1"/>
            </w:r>
          </w:p>
        </w:tc>
        <w:tc>
          <w:tcPr>
            <w:tcW w:w="1879" w:type="dxa"/>
          </w:tcPr>
          <w:p w14:paraId="79CE06F6" w14:textId="77777777" w:rsidR="009A27B2" w:rsidRPr="00F05A62" w:rsidRDefault="009A27B2" w:rsidP="00BD351D">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Broadband Access Equipment</w:t>
            </w:r>
          </w:p>
        </w:tc>
        <w:tc>
          <w:tcPr>
            <w:tcW w:w="850" w:type="dxa"/>
          </w:tcPr>
          <w:p w14:paraId="6FEE04E6"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193EDD60"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 xml:space="preserve">Technical Specification </w:t>
            </w:r>
            <w:proofErr w:type="gramStart"/>
            <w:r w:rsidRPr="00F05A62">
              <w:rPr>
                <w:rFonts w:asciiTheme="minorHAnsi" w:hAnsiTheme="minorHAnsi" w:cstheme="minorHAnsi"/>
                <w:spacing w:val="-3"/>
                <w:sz w:val="18"/>
                <w:szCs w:val="18"/>
              </w:rPr>
              <w:t>for  Coaxial</w:t>
            </w:r>
            <w:proofErr w:type="gramEnd"/>
            <w:r w:rsidRPr="00F05A62">
              <w:rPr>
                <w:rFonts w:asciiTheme="minorHAnsi" w:hAnsiTheme="minorHAnsi" w:cstheme="minorHAnsi"/>
                <w:spacing w:val="-3"/>
                <w:sz w:val="18"/>
                <w:szCs w:val="18"/>
              </w:rPr>
              <w:t xml:space="preserve"> Cable Home Networking</w:t>
            </w:r>
          </w:p>
        </w:tc>
      </w:tr>
      <w:tr w:rsidR="009A27B2" w:rsidRPr="00F05A62" w14:paraId="792D713C" w14:textId="77777777" w:rsidTr="00BD351D">
        <w:tc>
          <w:tcPr>
            <w:tcW w:w="630" w:type="dxa"/>
          </w:tcPr>
          <w:p w14:paraId="173B570F"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4</w:t>
            </w:r>
          </w:p>
        </w:tc>
        <w:tc>
          <w:tcPr>
            <w:tcW w:w="1650" w:type="dxa"/>
          </w:tcPr>
          <w:p w14:paraId="5A87A959"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IMDA TS ISDN</w:t>
            </w:r>
          </w:p>
        </w:tc>
        <w:tc>
          <w:tcPr>
            <w:tcW w:w="1879" w:type="dxa"/>
          </w:tcPr>
          <w:p w14:paraId="21789F70"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Complex/Muti-Line Equipment</w:t>
            </w:r>
          </w:p>
        </w:tc>
        <w:tc>
          <w:tcPr>
            <w:tcW w:w="850" w:type="dxa"/>
          </w:tcPr>
          <w:p w14:paraId="2B8958F1" w14:textId="3E586393" w:rsidR="009A27B2" w:rsidRPr="00F05A62" w:rsidRDefault="004D2D1F" w:rsidP="00883AB5">
            <w:pPr>
              <w:spacing w:before="20" w:after="20"/>
              <w:jc w:val="both"/>
              <w:rPr>
                <w:rFonts w:asciiTheme="minorHAnsi" w:hAnsiTheme="minorHAnsi" w:cstheme="minorHAnsi"/>
                <w:spacing w:val="-3"/>
                <w:sz w:val="18"/>
                <w:szCs w:val="18"/>
              </w:rPr>
            </w:pPr>
            <w:r>
              <w:rPr>
                <w:rFonts w:asciiTheme="minorHAnsi" w:hAnsiTheme="minorHAnsi" w:cstheme="minorHAnsi"/>
                <w:spacing w:val="-3"/>
                <w:sz w:val="18"/>
                <w:szCs w:val="18"/>
              </w:rPr>
              <w:t>Jun 24</w:t>
            </w:r>
          </w:p>
        </w:tc>
        <w:tc>
          <w:tcPr>
            <w:tcW w:w="4489" w:type="dxa"/>
          </w:tcPr>
          <w:p w14:paraId="4F25D37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Terminal Equipment connected to Integrated Services Digital Network</w:t>
            </w:r>
          </w:p>
        </w:tc>
      </w:tr>
      <w:tr w:rsidR="009A27B2" w:rsidRPr="00F05A62" w14:paraId="6515B84A" w14:textId="77777777" w:rsidTr="00BD351D">
        <w:tc>
          <w:tcPr>
            <w:tcW w:w="630" w:type="dxa"/>
          </w:tcPr>
          <w:p w14:paraId="5F5E0D2C"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5</w:t>
            </w:r>
          </w:p>
        </w:tc>
        <w:tc>
          <w:tcPr>
            <w:tcW w:w="1650" w:type="dxa"/>
          </w:tcPr>
          <w:p w14:paraId="362C2CEC"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IMDA TS PLC</w:t>
            </w:r>
          </w:p>
        </w:tc>
        <w:tc>
          <w:tcPr>
            <w:tcW w:w="1879" w:type="dxa"/>
          </w:tcPr>
          <w:p w14:paraId="57C42EB4"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Complex/Multi-Line Equipment</w:t>
            </w:r>
          </w:p>
        </w:tc>
        <w:tc>
          <w:tcPr>
            <w:tcW w:w="850" w:type="dxa"/>
          </w:tcPr>
          <w:p w14:paraId="1C40887C" w14:textId="77777777" w:rsidR="009A27B2" w:rsidRPr="00F05A62" w:rsidRDefault="009A27B2" w:rsidP="00883AB5">
            <w:pPr>
              <w:spacing w:before="20" w:after="20"/>
              <w:jc w:val="both"/>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72C0AF65" w14:textId="77777777" w:rsidR="009A27B2" w:rsidRPr="00F05A62" w:rsidRDefault="009A27B2" w:rsidP="00883AB5">
            <w:pPr>
              <w:autoSpaceDE w:val="0"/>
              <w:autoSpaceDN w:val="0"/>
              <w:adjustRightInd w:val="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Powerline Communications (PLC) Home Networking</w:t>
            </w:r>
          </w:p>
        </w:tc>
      </w:tr>
      <w:tr w:rsidR="009A27B2" w:rsidRPr="00F05A62" w14:paraId="55B32375" w14:textId="77777777" w:rsidTr="00BD351D">
        <w:tc>
          <w:tcPr>
            <w:tcW w:w="630" w:type="dxa"/>
            <w:tcBorders>
              <w:bottom w:val="single" w:sz="6" w:space="0" w:color="auto"/>
            </w:tcBorders>
          </w:tcPr>
          <w:p w14:paraId="0D4BDFCE" w14:textId="77777777" w:rsidR="009A27B2" w:rsidRPr="00F05A62" w:rsidRDefault="009A27B2" w:rsidP="00883AB5">
            <w:pPr>
              <w:spacing w:before="20" w:after="20"/>
              <w:jc w:val="center"/>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6</w:t>
            </w:r>
          </w:p>
        </w:tc>
        <w:tc>
          <w:tcPr>
            <w:tcW w:w="1650" w:type="dxa"/>
            <w:tcBorders>
              <w:bottom w:val="single" w:sz="6" w:space="0" w:color="auto"/>
            </w:tcBorders>
          </w:tcPr>
          <w:p w14:paraId="32D58B0C" w14:textId="77777777" w:rsidR="009A27B2" w:rsidRPr="00F05A62" w:rsidRDefault="009A27B2" w:rsidP="00883AB5">
            <w:pPr>
              <w:spacing w:before="20" w:after="20"/>
              <w:jc w:val="both"/>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IMDA TS PSTN</w:t>
            </w:r>
          </w:p>
        </w:tc>
        <w:tc>
          <w:tcPr>
            <w:tcW w:w="1879" w:type="dxa"/>
            <w:tcBorders>
              <w:bottom w:val="single" w:sz="6" w:space="0" w:color="auto"/>
            </w:tcBorders>
          </w:tcPr>
          <w:p w14:paraId="45442174" w14:textId="77777777" w:rsidR="009A27B2" w:rsidRPr="00F05A62" w:rsidRDefault="009A27B2" w:rsidP="00883AB5">
            <w:pPr>
              <w:spacing w:before="20" w:after="20"/>
              <w:jc w:val="both"/>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Complex/Muti-Line Equipment</w:t>
            </w:r>
          </w:p>
        </w:tc>
        <w:tc>
          <w:tcPr>
            <w:tcW w:w="850" w:type="dxa"/>
            <w:tcBorders>
              <w:bottom w:val="single" w:sz="6" w:space="0" w:color="auto"/>
            </w:tcBorders>
          </w:tcPr>
          <w:p w14:paraId="61C42DAA" w14:textId="77777777" w:rsidR="009A27B2" w:rsidRPr="00F05A62" w:rsidRDefault="009A27B2" w:rsidP="00883AB5">
            <w:pPr>
              <w:spacing w:before="20" w:after="20"/>
              <w:jc w:val="both"/>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Oct 16</w:t>
            </w:r>
          </w:p>
        </w:tc>
        <w:tc>
          <w:tcPr>
            <w:tcW w:w="4489" w:type="dxa"/>
            <w:tcBorders>
              <w:bottom w:val="single" w:sz="6" w:space="0" w:color="auto"/>
            </w:tcBorders>
          </w:tcPr>
          <w:p w14:paraId="3E18BA62" w14:textId="77777777" w:rsidR="009A27B2" w:rsidRPr="00F05A62" w:rsidRDefault="009A27B2" w:rsidP="00883AB5">
            <w:pPr>
              <w:autoSpaceDE w:val="0"/>
              <w:autoSpaceDN w:val="0"/>
              <w:adjustRightInd w:val="0"/>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 xml:space="preserve">Technical Specification for Terminal Equipment connected to </w:t>
            </w:r>
            <w:r w:rsidRPr="00F05A62">
              <w:rPr>
                <w:rFonts w:asciiTheme="minorHAnsi" w:hAnsiTheme="minorHAnsi" w:cstheme="minorHAnsi"/>
                <w:color w:val="000000" w:themeColor="text1"/>
                <w:sz w:val="18"/>
                <w:szCs w:val="18"/>
                <w:lang w:val="en-SG" w:eastAsia="en-GB"/>
              </w:rPr>
              <w:t>Network Terminating Equipment or the Public Switched Telephone Network for access to voice band services</w:t>
            </w:r>
          </w:p>
        </w:tc>
      </w:tr>
      <w:tr w:rsidR="009A27B2" w:rsidRPr="00F05A62" w14:paraId="4FFDD6CF" w14:textId="77777777" w:rsidTr="00BD351D">
        <w:tc>
          <w:tcPr>
            <w:tcW w:w="630" w:type="dxa"/>
            <w:tcBorders>
              <w:bottom w:val="single" w:sz="4" w:space="0" w:color="auto"/>
            </w:tcBorders>
          </w:tcPr>
          <w:p w14:paraId="546421E2" w14:textId="77777777" w:rsidR="009A27B2" w:rsidRPr="00F05A62" w:rsidRDefault="009A27B2" w:rsidP="00883AB5">
            <w:pPr>
              <w:spacing w:before="20" w:after="20"/>
              <w:jc w:val="center"/>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7</w:t>
            </w:r>
          </w:p>
        </w:tc>
        <w:tc>
          <w:tcPr>
            <w:tcW w:w="1650" w:type="dxa"/>
            <w:tcBorders>
              <w:bottom w:val="single" w:sz="4" w:space="0" w:color="auto"/>
            </w:tcBorders>
          </w:tcPr>
          <w:p w14:paraId="2074C7E6" w14:textId="77777777" w:rsidR="009A27B2" w:rsidRPr="00F05A62" w:rsidRDefault="009A27B2" w:rsidP="00883AB5">
            <w:pPr>
              <w:spacing w:before="20" w:after="20"/>
              <w:jc w:val="both"/>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 xml:space="preserve">IMDA TS DLCN </w:t>
            </w:r>
          </w:p>
        </w:tc>
        <w:tc>
          <w:tcPr>
            <w:tcW w:w="1879" w:type="dxa"/>
            <w:tcBorders>
              <w:bottom w:val="single" w:sz="4" w:space="0" w:color="auto"/>
            </w:tcBorders>
          </w:tcPr>
          <w:p w14:paraId="3B259281" w14:textId="77777777" w:rsidR="009A27B2" w:rsidRPr="00F05A62" w:rsidRDefault="009A27B2" w:rsidP="00883AB5">
            <w:pPr>
              <w:spacing w:before="20" w:after="20"/>
              <w:jc w:val="both"/>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Exempted Equipment</w:t>
            </w:r>
          </w:p>
        </w:tc>
        <w:tc>
          <w:tcPr>
            <w:tcW w:w="850" w:type="dxa"/>
            <w:tcBorders>
              <w:bottom w:val="single" w:sz="4" w:space="0" w:color="auto"/>
            </w:tcBorders>
          </w:tcPr>
          <w:p w14:paraId="2B723170" w14:textId="77777777" w:rsidR="009A27B2" w:rsidRPr="00F05A62" w:rsidRDefault="009A27B2" w:rsidP="00883AB5">
            <w:pPr>
              <w:spacing w:before="20" w:after="20"/>
              <w:jc w:val="both"/>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Oct 16</w:t>
            </w:r>
          </w:p>
        </w:tc>
        <w:tc>
          <w:tcPr>
            <w:tcW w:w="4489" w:type="dxa"/>
            <w:tcBorders>
              <w:bottom w:val="single" w:sz="4" w:space="0" w:color="auto"/>
            </w:tcBorders>
          </w:tcPr>
          <w:p w14:paraId="56DF4F9B" w14:textId="77777777" w:rsidR="009A27B2" w:rsidRPr="00F05A62" w:rsidRDefault="009A27B2" w:rsidP="00883AB5">
            <w:pPr>
              <w:spacing w:before="20" w:after="20"/>
              <w:rPr>
                <w:rFonts w:asciiTheme="minorHAnsi" w:hAnsiTheme="minorHAnsi" w:cstheme="minorHAnsi"/>
                <w:color w:val="000000" w:themeColor="text1"/>
                <w:spacing w:val="-3"/>
                <w:sz w:val="18"/>
                <w:szCs w:val="18"/>
              </w:rPr>
            </w:pPr>
            <w:r w:rsidRPr="00F05A62">
              <w:rPr>
                <w:rFonts w:asciiTheme="minorHAnsi" w:hAnsiTheme="minorHAnsi" w:cstheme="minorHAnsi"/>
                <w:color w:val="000000" w:themeColor="text1"/>
                <w:spacing w:val="-3"/>
                <w:sz w:val="18"/>
                <w:szCs w:val="18"/>
              </w:rPr>
              <w:t>Technical Specification for Terminal Equipment connected to 2 Mbit/s, 34 Mbit/s and 140 Mbit/s Digital Leased Lines</w:t>
            </w:r>
          </w:p>
        </w:tc>
      </w:tr>
    </w:tbl>
    <w:p w14:paraId="58269372" w14:textId="77777777" w:rsidR="009A27B2" w:rsidRPr="00F05A62" w:rsidRDefault="009A27B2" w:rsidP="009A27B2">
      <w:pPr>
        <w:ind w:left="567" w:hanging="567"/>
        <w:jc w:val="both"/>
        <w:rPr>
          <w:rFonts w:asciiTheme="minorHAnsi" w:hAnsiTheme="minorHAnsi" w:cstheme="minorHAnsi"/>
          <w:b/>
          <w:spacing w:val="-3"/>
          <w:sz w:val="16"/>
          <w:szCs w:val="16"/>
        </w:rPr>
      </w:pPr>
    </w:p>
    <w:p w14:paraId="475749B8" w14:textId="77777777" w:rsidR="009A27B2" w:rsidRPr="00F05A62" w:rsidRDefault="009A27B2" w:rsidP="009A27B2">
      <w:pPr>
        <w:jc w:val="center"/>
        <w:rPr>
          <w:rFonts w:asciiTheme="minorHAnsi" w:hAnsiTheme="minorHAnsi" w:cstheme="minorHAnsi"/>
          <w:b/>
          <w:spacing w:val="-3"/>
          <w:sz w:val="20"/>
          <w:szCs w:val="20"/>
        </w:rPr>
      </w:pPr>
      <w:r w:rsidRPr="00F05A62">
        <w:rPr>
          <w:rFonts w:asciiTheme="minorHAnsi" w:hAnsiTheme="minorHAnsi" w:cstheme="minorHAnsi"/>
          <w:b/>
          <w:spacing w:val="-3"/>
          <w:sz w:val="20"/>
          <w:szCs w:val="20"/>
        </w:rPr>
        <w:t>Table D.2: Technical Specifications for Radio-Communication Equipment</w:t>
      </w:r>
    </w:p>
    <w:tbl>
      <w:tblPr>
        <w:tblW w:w="9498"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630"/>
        <w:gridCol w:w="1650"/>
        <w:gridCol w:w="1879"/>
        <w:gridCol w:w="850"/>
        <w:gridCol w:w="4489"/>
      </w:tblGrid>
      <w:tr w:rsidR="009A27B2" w:rsidRPr="00F05A62" w14:paraId="7FDF8D12" w14:textId="77777777" w:rsidTr="00BD351D">
        <w:trPr>
          <w:trHeight w:val="560"/>
          <w:tblHeader/>
        </w:trPr>
        <w:tc>
          <w:tcPr>
            <w:tcW w:w="630" w:type="dxa"/>
            <w:shd w:val="clear" w:color="auto" w:fill="E6E6E6"/>
            <w:vAlign w:val="center"/>
          </w:tcPr>
          <w:p w14:paraId="7AB402D7"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No.</w:t>
            </w:r>
          </w:p>
        </w:tc>
        <w:tc>
          <w:tcPr>
            <w:tcW w:w="1650" w:type="dxa"/>
            <w:shd w:val="clear" w:color="auto" w:fill="E6E6E6"/>
            <w:vAlign w:val="center"/>
          </w:tcPr>
          <w:p w14:paraId="66DDDAA1"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Reference</w:t>
            </w:r>
          </w:p>
        </w:tc>
        <w:tc>
          <w:tcPr>
            <w:tcW w:w="1879" w:type="dxa"/>
            <w:shd w:val="clear" w:color="auto" w:fill="E6E6E6"/>
          </w:tcPr>
          <w:p w14:paraId="68193B50"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Eqpt Category Group</w:t>
            </w:r>
          </w:p>
          <w:p w14:paraId="2B054A53"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spacing w:val="-3"/>
                <w:sz w:val="18"/>
                <w:szCs w:val="18"/>
              </w:rPr>
              <w:t>(for online entry)</w:t>
            </w:r>
          </w:p>
        </w:tc>
        <w:tc>
          <w:tcPr>
            <w:tcW w:w="850" w:type="dxa"/>
            <w:shd w:val="clear" w:color="auto" w:fill="E6E6E6"/>
            <w:vAlign w:val="center"/>
          </w:tcPr>
          <w:p w14:paraId="050118F7"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Issue Date</w:t>
            </w:r>
          </w:p>
        </w:tc>
        <w:tc>
          <w:tcPr>
            <w:tcW w:w="4489" w:type="dxa"/>
            <w:shd w:val="clear" w:color="auto" w:fill="E6E6E6"/>
            <w:vAlign w:val="center"/>
          </w:tcPr>
          <w:p w14:paraId="162761CC" w14:textId="77777777" w:rsidR="009A27B2" w:rsidRPr="00F05A62" w:rsidRDefault="009A27B2" w:rsidP="00883AB5">
            <w:pPr>
              <w:spacing w:before="20" w:after="20"/>
              <w:jc w:val="center"/>
              <w:rPr>
                <w:rFonts w:asciiTheme="minorHAnsi" w:hAnsiTheme="minorHAnsi" w:cstheme="minorHAnsi"/>
                <w:b/>
                <w:spacing w:val="-3"/>
                <w:sz w:val="18"/>
                <w:szCs w:val="18"/>
              </w:rPr>
            </w:pPr>
            <w:r w:rsidRPr="00F05A62">
              <w:rPr>
                <w:rFonts w:asciiTheme="minorHAnsi" w:hAnsiTheme="minorHAnsi" w:cstheme="minorHAnsi"/>
                <w:b/>
                <w:spacing w:val="-3"/>
                <w:sz w:val="18"/>
                <w:szCs w:val="18"/>
              </w:rPr>
              <w:t xml:space="preserve">Title </w:t>
            </w:r>
            <w:proofErr w:type="gramStart"/>
            <w:r w:rsidRPr="00F05A62">
              <w:rPr>
                <w:rFonts w:asciiTheme="minorHAnsi" w:hAnsiTheme="minorHAnsi" w:cstheme="minorHAnsi"/>
                <w:b/>
                <w:spacing w:val="-3"/>
                <w:sz w:val="18"/>
                <w:szCs w:val="18"/>
              </w:rPr>
              <w:t>of  Specification</w:t>
            </w:r>
            <w:proofErr w:type="gramEnd"/>
          </w:p>
        </w:tc>
      </w:tr>
      <w:tr w:rsidR="009A27B2" w:rsidRPr="00F05A62" w14:paraId="7F4C4D20" w14:textId="77777777" w:rsidTr="00BD351D">
        <w:tc>
          <w:tcPr>
            <w:tcW w:w="630" w:type="dxa"/>
          </w:tcPr>
          <w:p w14:paraId="3E33F40F"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w:t>
            </w:r>
          </w:p>
        </w:tc>
        <w:tc>
          <w:tcPr>
            <w:tcW w:w="1650" w:type="dxa"/>
          </w:tcPr>
          <w:p w14:paraId="6A26BB7D"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IOT</w:t>
            </w:r>
          </w:p>
        </w:tc>
        <w:tc>
          <w:tcPr>
            <w:tcW w:w="1879" w:type="dxa"/>
          </w:tcPr>
          <w:p w14:paraId="527CD787" w14:textId="77777777" w:rsidR="00BD351D"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IoT Base Station</w:t>
            </w:r>
            <w:r w:rsidR="00BD351D">
              <w:rPr>
                <w:rFonts w:asciiTheme="minorHAnsi" w:hAnsiTheme="minorHAnsi" w:cstheme="minorHAnsi"/>
                <w:spacing w:val="-3"/>
                <w:sz w:val="18"/>
                <w:szCs w:val="18"/>
              </w:rPr>
              <w:t xml:space="preserve"> </w:t>
            </w:r>
            <w:r w:rsidRPr="00F05A62">
              <w:rPr>
                <w:rFonts w:asciiTheme="minorHAnsi" w:hAnsiTheme="minorHAnsi" w:cstheme="minorHAnsi"/>
                <w:spacing w:val="-3"/>
                <w:sz w:val="18"/>
                <w:szCs w:val="18"/>
              </w:rPr>
              <w:t>/</w:t>
            </w:r>
          </w:p>
          <w:p w14:paraId="6AF394A8" w14:textId="1A6534FB" w:rsidR="009A27B2" w:rsidRPr="00F05A62" w:rsidRDefault="00BD351D" w:rsidP="00883AB5">
            <w:pPr>
              <w:spacing w:before="20" w:after="20"/>
              <w:rPr>
                <w:rFonts w:asciiTheme="minorHAnsi" w:hAnsiTheme="minorHAnsi" w:cstheme="minorHAnsi"/>
                <w:spacing w:val="-3"/>
                <w:sz w:val="18"/>
                <w:szCs w:val="18"/>
              </w:rPr>
            </w:pPr>
            <w:r>
              <w:rPr>
                <w:rFonts w:asciiTheme="minorHAnsi" w:hAnsiTheme="minorHAnsi" w:cstheme="minorHAnsi"/>
                <w:spacing w:val="-3"/>
                <w:sz w:val="18"/>
                <w:szCs w:val="18"/>
              </w:rPr>
              <w:t>I</w:t>
            </w:r>
            <w:r w:rsidR="009A27B2" w:rsidRPr="00F05A62">
              <w:rPr>
                <w:rFonts w:asciiTheme="minorHAnsi" w:hAnsiTheme="minorHAnsi" w:cstheme="minorHAnsi"/>
                <w:spacing w:val="-3"/>
                <w:sz w:val="18"/>
                <w:szCs w:val="18"/>
              </w:rPr>
              <w:t>oT User Equipment</w:t>
            </w:r>
          </w:p>
        </w:tc>
        <w:tc>
          <w:tcPr>
            <w:tcW w:w="850" w:type="dxa"/>
          </w:tcPr>
          <w:p w14:paraId="1D9AE09A"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Nov 17</w:t>
            </w:r>
          </w:p>
        </w:tc>
        <w:tc>
          <w:tcPr>
            <w:tcW w:w="4489" w:type="dxa"/>
          </w:tcPr>
          <w:p w14:paraId="59A7394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Internet of Things</w:t>
            </w:r>
          </w:p>
        </w:tc>
      </w:tr>
      <w:tr w:rsidR="009A27B2" w:rsidRPr="00F05A62" w14:paraId="1B073835" w14:textId="77777777" w:rsidTr="00BD351D">
        <w:tc>
          <w:tcPr>
            <w:tcW w:w="630" w:type="dxa"/>
          </w:tcPr>
          <w:p w14:paraId="2D37AEA6"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2</w:t>
            </w:r>
          </w:p>
        </w:tc>
        <w:tc>
          <w:tcPr>
            <w:tcW w:w="1650" w:type="dxa"/>
          </w:tcPr>
          <w:p w14:paraId="4C33F10B"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DSRC</w:t>
            </w:r>
          </w:p>
        </w:tc>
        <w:tc>
          <w:tcPr>
            <w:tcW w:w="1879" w:type="dxa"/>
          </w:tcPr>
          <w:p w14:paraId="7FB30B8F"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DSRC in ITS</w:t>
            </w:r>
          </w:p>
        </w:tc>
        <w:tc>
          <w:tcPr>
            <w:tcW w:w="850" w:type="dxa"/>
          </w:tcPr>
          <w:p w14:paraId="12CF619E"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17</w:t>
            </w:r>
          </w:p>
        </w:tc>
        <w:tc>
          <w:tcPr>
            <w:tcW w:w="4489" w:type="dxa"/>
          </w:tcPr>
          <w:p w14:paraId="38E096D5"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 xml:space="preserve">Technical Specification for Dedicated </w:t>
            </w:r>
            <w:proofErr w:type="gramStart"/>
            <w:r w:rsidRPr="00F05A62">
              <w:rPr>
                <w:rFonts w:asciiTheme="minorHAnsi" w:hAnsiTheme="minorHAnsi" w:cstheme="minorHAnsi"/>
                <w:spacing w:val="-3"/>
                <w:sz w:val="18"/>
                <w:szCs w:val="18"/>
              </w:rPr>
              <w:t>Short Range</w:t>
            </w:r>
            <w:proofErr w:type="gramEnd"/>
            <w:r w:rsidRPr="00F05A62">
              <w:rPr>
                <w:rFonts w:asciiTheme="minorHAnsi" w:hAnsiTheme="minorHAnsi" w:cstheme="minorHAnsi"/>
                <w:spacing w:val="-3"/>
                <w:sz w:val="18"/>
                <w:szCs w:val="18"/>
              </w:rPr>
              <w:t xml:space="preserve"> Communications in Intelligent Transport Systems</w:t>
            </w:r>
          </w:p>
        </w:tc>
      </w:tr>
      <w:tr w:rsidR="009A27B2" w:rsidRPr="00F05A62" w14:paraId="1BEC626B" w14:textId="77777777" w:rsidTr="00BD351D">
        <w:tc>
          <w:tcPr>
            <w:tcW w:w="630" w:type="dxa"/>
          </w:tcPr>
          <w:p w14:paraId="7F040006"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3</w:t>
            </w:r>
          </w:p>
        </w:tc>
        <w:tc>
          <w:tcPr>
            <w:tcW w:w="1650" w:type="dxa"/>
          </w:tcPr>
          <w:p w14:paraId="5781DDEA"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DVB-T2 IRD</w:t>
            </w:r>
          </w:p>
        </w:tc>
        <w:tc>
          <w:tcPr>
            <w:tcW w:w="1879" w:type="dxa"/>
          </w:tcPr>
          <w:p w14:paraId="2C2B3E0A"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SRD/LPD -&gt;</w:t>
            </w:r>
            <w:r w:rsidRPr="00F05A62">
              <w:rPr>
                <w:rFonts w:asciiTheme="minorHAnsi" w:hAnsiTheme="minorHAnsi" w:cstheme="minorHAnsi"/>
                <w:spacing w:val="-3"/>
                <w:sz w:val="18"/>
                <w:szCs w:val="18"/>
              </w:rPr>
              <w:br/>
              <w:t>(DVB-T2 IRD)</w:t>
            </w:r>
          </w:p>
        </w:tc>
        <w:tc>
          <w:tcPr>
            <w:tcW w:w="850" w:type="dxa"/>
          </w:tcPr>
          <w:p w14:paraId="11F7CBEB"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Nov 17</w:t>
            </w:r>
          </w:p>
        </w:tc>
        <w:tc>
          <w:tcPr>
            <w:tcW w:w="4489" w:type="dxa"/>
          </w:tcPr>
          <w:p w14:paraId="6A56B86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Integrated Receiver Decoder (IRD) for use with 2</w:t>
            </w:r>
            <w:r w:rsidRPr="00F05A62">
              <w:rPr>
                <w:rFonts w:asciiTheme="minorHAnsi" w:hAnsiTheme="minorHAnsi" w:cstheme="minorHAnsi"/>
                <w:spacing w:val="-3"/>
                <w:sz w:val="18"/>
                <w:szCs w:val="18"/>
                <w:vertAlign w:val="superscript"/>
              </w:rPr>
              <w:t>nd</w:t>
            </w:r>
            <w:r w:rsidRPr="00F05A62">
              <w:rPr>
                <w:rFonts w:asciiTheme="minorHAnsi" w:hAnsiTheme="minorHAnsi" w:cstheme="minorHAnsi"/>
                <w:spacing w:val="-3"/>
                <w:sz w:val="18"/>
                <w:szCs w:val="18"/>
              </w:rPr>
              <w:t>-generation Digital Terrestrial Television broadcasting system (DVB-T2)</w:t>
            </w:r>
          </w:p>
        </w:tc>
      </w:tr>
      <w:tr w:rsidR="009A27B2" w:rsidRPr="00F05A62" w14:paraId="60D71E49" w14:textId="77777777" w:rsidTr="00BD351D">
        <w:tc>
          <w:tcPr>
            <w:tcW w:w="630" w:type="dxa"/>
          </w:tcPr>
          <w:p w14:paraId="56885C0A" w14:textId="77777777" w:rsidR="009A27B2" w:rsidRPr="00F05A62" w:rsidRDefault="009A27B2"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4</w:t>
            </w:r>
          </w:p>
        </w:tc>
        <w:tc>
          <w:tcPr>
            <w:tcW w:w="1650" w:type="dxa"/>
          </w:tcPr>
          <w:p w14:paraId="483FDC2D"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WSD</w:t>
            </w:r>
          </w:p>
        </w:tc>
        <w:tc>
          <w:tcPr>
            <w:tcW w:w="1879" w:type="dxa"/>
          </w:tcPr>
          <w:p w14:paraId="54EE7D7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TV White Space Device</w:t>
            </w:r>
          </w:p>
        </w:tc>
        <w:tc>
          <w:tcPr>
            <w:tcW w:w="850" w:type="dxa"/>
          </w:tcPr>
          <w:p w14:paraId="5C4F42BF"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67C08C66"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Television White Space Devices</w:t>
            </w:r>
          </w:p>
        </w:tc>
      </w:tr>
      <w:tr w:rsidR="009A27B2" w:rsidRPr="00F05A62" w14:paraId="1E63C7F9" w14:textId="77777777" w:rsidTr="00BD351D">
        <w:tc>
          <w:tcPr>
            <w:tcW w:w="630" w:type="dxa"/>
          </w:tcPr>
          <w:p w14:paraId="37B1D2AD"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5</w:t>
            </w:r>
          </w:p>
        </w:tc>
        <w:tc>
          <w:tcPr>
            <w:tcW w:w="1650" w:type="dxa"/>
          </w:tcPr>
          <w:p w14:paraId="3BEC0FDD"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CT-CTS</w:t>
            </w:r>
          </w:p>
        </w:tc>
        <w:tc>
          <w:tcPr>
            <w:tcW w:w="1879" w:type="dxa"/>
          </w:tcPr>
          <w:p w14:paraId="6A296308"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SRD/LPD -&gt;</w:t>
            </w:r>
          </w:p>
          <w:p w14:paraId="50C90A43"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(PMREQ/LPREQ)</w:t>
            </w:r>
          </w:p>
        </w:tc>
        <w:tc>
          <w:tcPr>
            <w:tcW w:w="850" w:type="dxa"/>
          </w:tcPr>
          <w:p w14:paraId="4B9B9CCF"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2BDB7D54"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Cordless Telephone and Cordless Telecommunication Systems</w:t>
            </w:r>
          </w:p>
        </w:tc>
      </w:tr>
      <w:tr w:rsidR="009A27B2" w:rsidRPr="00F05A62" w14:paraId="6C6C885B" w14:textId="77777777" w:rsidTr="00BD351D">
        <w:tc>
          <w:tcPr>
            <w:tcW w:w="630" w:type="dxa"/>
          </w:tcPr>
          <w:p w14:paraId="74FB67BB"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6</w:t>
            </w:r>
          </w:p>
        </w:tc>
        <w:tc>
          <w:tcPr>
            <w:tcW w:w="1650" w:type="dxa"/>
          </w:tcPr>
          <w:p w14:paraId="6BC76DB0"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SRD</w:t>
            </w:r>
          </w:p>
        </w:tc>
        <w:tc>
          <w:tcPr>
            <w:tcW w:w="1879" w:type="dxa"/>
          </w:tcPr>
          <w:p w14:paraId="5CC7E369"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SRD/LPD -&gt;</w:t>
            </w:r>
          </w:p>
          <w:p w14:paraId="7B6C1153"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 xml:space="preserve">(PMREQ/LPREQ) </w:t>
            </w:r>
          </w:p>
        </w:tc>
        <w:tc>
          <w:tcPr>
            <w:tcW w:w="850" w:type="dxa"/>
          </w:tcPr>
          <w:p w14:paraId="7BE1A9B7" w14:textId="427142EF" w:rsidR="009A27B2" w:rsidRPr="00F05A62" w:rsidRDefault="00D417C8" w:rsidP="00883AB5">
            <w:pPr>
              <w:spacing w:before="20" w:after="20"/>
              <w:rPr>
                <w:rFonts w:asciiTheme="minorHAnsi" w:hAnsiTheme="minorHAnsi" w:cstheme="minorHAnsi"/>
                <w:spacing w:val="-3"/>
                <w:sz w:val="18"/>
                <w:szCs w:val="18"/>
              </w:rPr>
            </w:pPr>
            <w:r>
              <w:rPr>
                <w:rFonts w:asciiTheme="minorHAnsi" w:hAnsiTheme="minorHAnsi" w:cstheme="minorHAnsi"/>
                <w:spacing w:val="-3"/>
                <w:sz w:val="18"/>
                <w:szCs w:val="18"/>
              </w:rPr>
              <w:t>Sep 23</w:t>
            </w:r>
          </w:p>
        </w:tc>
        <w:tc>
          <w:tcPr>
            <w:tcW w:w="4489" w:type="dxa"/>
          </w:tcPr>
          <w:p w14:paraId="1B38C865"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Short Range Devices</w:t>
            </w:r>
          </w:p>
        </w:tc>
      </w:tr>
      <w:tr w:rsidR="009A27B2" w:rsidRPr="00F05A62" w14:paraId="298FEE10" w14:textId="77777777" w:rsidTr="00BD351D">
        <w:tc>
          <w:tcPr>
            <w:tcW w:w="630" w:type="dxa"/>
          </w:tcPr>
          <w:p w14:paraId="1AB7F7B5"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7</w:t>
            </w:r>
          </w:p>
        </w:tc>
        <w:tc>
          <w:tcPr>
            <w:tcW w:w="1650" w:type="dxa"/>
          </w:tcPr>
          <w:p w14:paraId="1EA69CEB"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LMR</w:t>
            </w:r>
          </w:p>
        </w:tc>
        <w:tc>
          <w:tcPr>
            <w:tcW w:w="1879" w:type="dxa"/>
          </w:tcPr>
          <w:p w14:paraId="78DEA5C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Land Mobile Radio</w:t>
            </w:r>
          </w:p>
        </w:tc>
        <w:tc>
          <w:tcPr>
            <w:tcW w:w="850" w:type="dxa"/>
          </w:tcPr>
          <w:p w14:paraId="1089DAC5"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139A8293"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Land Mobile Radio Equipment</w:t>
            </w:r>
          </w:p>
        </w:tc>
      </w:tr>
      <w:tr w:rsidR="009A27B2" w:rsidRPr="00F05A62" w14:paraId="765D7429" w14:textId="77777777" w:rsidTr="00BD351D">
        <w:tc>
          <w:tcPr>
            <w:tcW w:w="630" w:type="dxa"/>
          </w:tcPr>
          <w:p w14:paraId="11AC992F"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8</w:t>
            </w:r>
          </w:p>
        </w:tc>
        <w:tc>
          <w:tcPr>
            <w:tcW w:w="1650" w:type="dxa"/>
          </w:tcPr>
          <w:p w14:paraId="257D4A7C"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CMT</w:t>
            </w:r>
          </w:p>
        </w:tc>
        <w:tc>
          <w:tcPr>
            <w:tcW w:w="1879" w:type="dxa"/>
          </w:tcPr>
          <w:p w14:paraId="529F498B"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Mobile Terminal</w:t>
            </w:r>
          </w:p>
        </w:tc>
        <w:tc>
          <w:tcPr>
            <w:tcW w:w="850" w:type="dxa"/>
          </w:tcPr>
          <w:p w14:paraId="43D532D0" w14:textId="734951E9" w:rsidR="009A27B2" w:rsidRPr="00F05A62" w:rsidRDefault="000E4CD7"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Sep 20</w:t>
            </w:r>
          </w:p>
        </w:tc>
        <w:tc>
          <w:tcPr>
            <w:tcW w:w="4489" w:type="dxa"/>
          </w:tcPr>
          <w:p w14:paraId="650B1CD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Cellular Mobile Terminal</w:t>
            </w:r>
          </w:p>
        </w:tc>
      </w:tr>
      <w:tr w:rsidR="009A27B2" w:rsidRPr="00F05A62" w14:paraId="1CB97C80" w14:textId="77777777" w:rsidTr="00BD351D">
        <w:tc>
          <w:tcPr>
            <w:tcW w:w="630" w:type="dxa"/>
          </w:tcPr>
          <w:p w14:paraId="7A3E3ADB"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9</w:t>
            </w:r>
          </w:p>
        </w:tc>
        <w:tc>
          <w:tcPr>
            <w:tcW w:w="1650" w:type="dxa"/>
          </w:tcPr>
          <w:p w14:paraId="4064EE67"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CBS</w:t>
            </w:r>
          </w:p>
        </w:tc>
        <w:tc>
          <w:tcPr>
            <w:tcW w:w="1879" w:type="dxa"/>
          </w:tcPr>
          <w:p w14:paraId="7B1AAF38"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Mobile Base Station</w:t>
            </w:r>
          </w:p>
        </w:tc>
        <w:tc>
          <w:tcPr>
            <w:tcW w:w="850" w:type="dxa"/>
          </w:tcPr>
          <w:p w14:paraId="49C0F453" w14:textId="474A1631" w:rsidR="009A27B2" w:rsidRPr="00F05A62" w:rsidRDefault="00A36D0A" w:rsidP="00883AB5">
            <w:pPr>
              <w:spacing w:before="20" w:after="20"/>
              <w:rPr>
                <w:rFonts w:asciiTheme="minorHAnsi" w:hAnsiTheme="minorHAnsi" w:cstheme="minorHAnsi"/>
                <w:spacing w:val="-3"/>
                <w:sz w:val="18"/>
                <w:szCs w:val="18"/>
              </w:rPr>
            </w:pPr>
            <w:r>
              <w:rPr>
                <w:rFonts w:asciiTheme="minorHAnsi" w:hAnsiTheme="minorHAnsi" w:cstheme="minorHAnsi"/>
                <w:spacing w:val="-3"/>
                <w:sz w:val="18"/>
                <w:szCs w:val="18"/>
              </w:rPr>
              <w:t>Nov 23</w:t>
            </w:r>
          </w:p>
        </w:tc>
        <w:tc>
          <w:tcPr>
            <w:tcW w:w="4489" w:type="dxa"/>
          </w:tcPr>
          <w:p w14:paraId="0A69ED19"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Cellular Base Station and Repeater System</w:t>
            </w:r>
          </w:p>
        </w:tc>
      </w:tr>
      <w:tr w:rsidR="009A27B2" w:rsidRPr="00F05A62" w14:paraId="0D5BB9E9" w14:textId="77777777" w:rsidTr="00BD351D">
        <w:tc>
          <w:tcPr>
            <w:tcW w:w="630" w:type="dxa"/>
          </w:tcPr>
          <w:p w14:paraId="12E9F89E"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10</w:t>
            </w:r>
          </w:p>
        </w:tc>
        <w:tc>
          <w:tcPr>
            <w:tcW w:w="1650" w:type="dxa"/>
          </w:tcPr>
          <w:p w14:paraId="34F38F21"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GMPCS</w:t>
            </w:r>
          </w:p>
        </w:tc>
        <w:tc>
          <w:tcPr>
            <w:tcW w:w="1879" w:type="dxa"/>
          </w:tcPr>
          <w:p w14:paraId="7EC6B4A2"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Mobile Terminal</w:t>
            </w:r>
          </w:p>
        </w:tc>
        <w:tc>
          <w:tcPr>
            <w:tcW w:w="850" w:type="dxa"/>
          </w:tcPr>
          <w:p w14:paraId="280CAE47"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0986A45A"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Global Mobile Personal Communication by Satellite (GMPCS) Terminals</w:t>
            </w:r>
          </w:p>
        </w:tc>
      </w:tr>
      <w:tr w:rsidR="009A27B2" w:rsidRPr="00F05A62" w14:paraId="25EE1B62" w14:textId="77777777" w:rsidTr="00BD351D">
        <w:tc>
          <w:tcPr>
            <w:tcW w:w="630" w:type="dxa"/>
          </w:tcPr>
          <w:p w14:paraId="12F7CF60" w14:textId="77777777" w:rsidR="009A27B2" w:rsidRPr="00F05A62" w:rsidRDefault="001163A7" w:rsidP="00883AB5">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11</w:t>
            </w:r>
          </w:p>
        </w:tc>
        <w:tc>
          <w:tcPr>
            <w:tcW w:w="1650" w:type="dxa"/>
          </w:tcPr>
          <w:p w14:paraId="47DB6466"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WBA</w:t>
            </w:r>
          </w:p>
        </w:tc>
        <w:tc>
          <w:tcPr>
            <w:tcW w:w="1879" w:type="dxa"/>
          </w:tcPr>
          <w:p w14:paraId="46A784AE"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 xml:space="preserve">Wireless </w:t>
            </w:r>
            <w:proofErr w:type="gramStart"/>
            <w:r w:rsidRPr="00F05A62">
              <w:rPr>
                <w:rFonts w:asciiTheme="minorHAnsi" w:hAnsiTheme="minorHAnsi" w:cstheme="minorHAnsi"/>
                <w:spacing w:val="-3"/>
                <w:sz w:val="18"/>
                <w:szCs w:val="18"/>
              </w:rPr>
              <w:t>Broadband  Access</w:t>
            </w:r>
            <w:proofErr w:type="gramEnd"/>
            <w:r w:rsidRPr="00F05A62">
              <w:rPr>
                <w:rFonts w:asciiTheme="minorHAnsi" w:hAnsiTheme="minorHAnsi" w:cstheme="minorHAnsi"/>
                <w:spacing w:val="-3"/>
                <w:sz w:val="18"/>
                <w:szCs w:val="18"/>
              </w:rPr>
              <w:t xml:space="preserve"> (WBA)</w:t>
            </w:r>
          </w:p>
        </w:tc>
        <w:tc>
          <w:tcPr>
            <w:tcW w:w="850" w:type="dxa"/>
          </w:tcPr>
          <w:p w14:paraId="2399E912"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628F138E"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Wireless Broadband Access (WBA) Equipment</w:t>
            </w:r>
          </w:p>
        </w:tc>
      </w:tr>
      <w:tr w:rsidR="009A27B2" w:rsidRPr="00F05A62" w14:paraId="270D51F8" w14:textId="77777777" w:rsidTr="00BD351D">
        <w:tc>
          <w:tcPr>
            <w:tcW w:w="630" w:type="dxa"/>
          </w:tcPr>
          <w:p w14:paraId="3A9D4E8D" w14:textId="77777777" w:rsidR="009A27B2" w:rsidRPr="00F05A62" w:rsidRDefault="009A27B2" w:rsidP="001163A7">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w:t>
            </w:r>
            <w:r w:rsidR="001163A7" w:rsidRPr="00F05A62">
              <w:rPr>
                <w:rFonts w:asciiTheme="minorHAnsi" w:hAnsiTheme="minorHAnsi" w:cstheme="minorHAnsi"/>
                <w:spacing w:val="-3"/>
                <w:sz w:val="18"/>
                <w:szCs w:val="18"/>
              </w:rPr>
              <w:t>2</w:t>
            </w:r>
          </w:p>
        </w:tc>
        <w:tc>
          <w:tcPr>
            <w:tcW w:w="1650" w:type="dxa"/>
          </w:tcPr>
          <w:p w14:paraId="3FDB49CB"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UWB</w:t>
            </w:r>
          </w:p>
        </w:tc>
        <w:tc>
          <w:tcPr>
            <w:tcW w:w="1879" w:type="dxa"/>
          </w:tcPr>
          <w:p w14:paraId="5AAAD107"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Ultra-Wideband (UWB) device</w:t>
            </w:r>
          </w:p>
        </w:tc>
        <w:tc>
          <w:tcPr>
            <w:tcW w:w="850" w:type="dxa"/>
          </w:tcPr>
          <w:p w14:paraId="6621E30A"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16</w:t>
            </w:r>
          </w:p>
        </w:tc>
        <w:tc>
          <w:tcPr>
            <w:tcW w:w="4489" w:type="dxa"/>
          </w:tcPr>
          <w:p w14:paraId="3D0FED3F" w14:textId="77777777" w:rsidR="009A27B2" w:rsidRPr="00F05A62" w:rsidRDefault="009A27B2" w:rsidP="00883AB5">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 xml:space="preserve">Technical Specification for </w:t>
            </w:r>
            <w:proofErr w:type="spellStart"/>
            <w:r w:rsidRPr="00F05A62">
              <w:rPr>
                <w:rFonts w:asciiTheme="minorHAnsi" w:hAnsiTheme="minorHAnsi" w:cstheme="minorHAnsi"/>
                <w:spacing w:val="-3"/>
                <w:sz w:val="18"/>
                <w:szCs w:val="18"/>
              </w:rPr>
              <w:t>Ultra Wideband</w:t>
            </w:r>
            <w:proofErr w:type="spellEnd"/>
            <w:r w:rsidRPr="00F05A62">
              <w:rPr>
                <w:rFonts w:asciiTheme="minorHAnsi" w:hAnsiTheme="minorHAnsi" w:cstheme="minorHAnsi"/>
                <w:spacing w:val="-3"/>
                <w:sz w:val="18"/>
                <w:szCs w:val="18"/>
              </w:rPr>
              <w:t xml:space="preserve"> (UWB) Devices</w:t>
            </w:r>
          </w:p>
        </w:tc>
      </w:tr>
      <w:tr w:rsidR="00C6370E" w:rsidRPr="00F05A62" w14:paraId="1914F10C" w14:textId="77777777" w:rsidTr="00BD351D">
        <w:tc>
          <w:tcPr>
            <w:tcW w:w="630" w:type="dxa"/>
          </w:tcPr>
          <w:p w14:paraId="01DE300C" w14:textId="41340508" w:rsidR="00C6370E" w:rsidRPr="00F05A62" w:rsidRDefault="00C6370E" w:rsidP="00C6370E">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13</w:t>
            </w:r>
          </w:p>
        </w:tc>
        <w:tc>
          <w:tcPr>
            <w:tcW w:w="1650" w:type="dxa"/>
          </w:tcPr>
          <w:p w14:paraId="43E5E0D9" w14:textId="34E1EF49" w:rsidR="00C6370E" w:rsidRPr="00F05A62" w:rsidRDefault="00C6370E" w:rsidP="00C6370E">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IMDA TS RG-SEC</w:t>
            </w:r>
          </w:p>
        </w:tc>
        <w:tc>
          <w:tcPr>
            <w:tcW w:w="1879" w:type="dxa"/>
          </w:tcPr>
          <w:p w14:paraId="64EFD048" w14:textId="3E1411D3" w:rsidR="00C6370E" w:rsidRPr="00F05A62" w:rsidRDefault="00C6370E" w:rsidP="00C6370E">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Residential Gateway</w:t>
            </w:r>
          </w:p>
        </w:tc>
        <w:tc>
          <w:tcPr>
            <w:tcW w:w="850" w:type="dxa"/>
          </w:tcPr>
          <w:p w14:paraId="5F1636C4" w14:textId="1CAED975" w:rsidR="00C6370E" w:rsidRPr="00F05A62" w:rsidRDefault="00C6370E" w:rsidP="00C6370E">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Oct 20</w:t>
            </w:r>
          </w:p>
        </w:tc>
        <w:tc>
          <w:tcPr>
            <w:tcW w:w="4489" w:type="dxa"/>
          </w:tcPr>
          <w:p w14:paraId="723FEA85" w14:textId="2C08F40F" w:rsidR="00C6370E" w:rsidRPr="00F05A62" w:rsidRDefault="00C6370E" w:rsidP="00C6370E">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Security Requirements for Residential Gateways</w:t>
            </w:r>
          </w:p>
        </w:tc>
      </w:tr>
      <w:tr w:rsidR="00FC79DA" w:rsidRPr="00F05A62" w14:paraId="26650E04" w14:textId="77777777" w:rsidTr="00BD351D">
        <w:tc>
          <w:tcPr>
            <w:tcW w:w="630" w:type="dxa"/>
          </w:tcPr>
          <w:p w14:paraId="13FC07C3" w14:textId="3940DEEB" w:rsidR="00FC79DA" w:rsidRPr="00F05A62" w:rsidRDefault="00FC79DA" w:rsidP="00FC79DA">
            <w:pPr>
              <w:spacing w:before="20" w:after="20"/>
              <w:jc w:val="center"/>
              <w:rPr>
                <w:rFonts w:asciiTheme="minorHAnsi" w:hAnsiTheme="minorHAnsi" w:cstheme="minorHAnsi"/>
                <w:spacing w:val="-3"/>
                <w:sz w:val="18"/>
                <w:szCs w:val="18"/>
              </w:rPr>
            </w:pPr>
            <w:r w:rsidRPr="00F05A62">
              <w:rPr>
                <w:rFonts w:asciiTheme="minorHAnsi" w:hAnsiTheme="minorHAnsi" w:cstheme="minorHAnsi"/>
                <w:spacing w:val="-3"/>
                <w:sz w:val="18"/>
                <w:szCs w:val="18"/>
              </w:rPr>
              <w:t>14</w:t>
            </w:r>
          </w:p>
        </w:tc>
        <w:tc>
          <w:tcPr>
            <w:tcW w:w="1650" w:type="dxa"/>
          </w:tcPr>
          <w:p w14:paraId="46C27B36" w14:textId="18471FE5" w:rsidR="00FC79DA" w:rsidRPr="00F05A62" w:rsidRDefault="00FC79DA" w:rsidP="00FC79DA">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 xml:space="preserve">IMDA TS CD-SEC </w:t>
            </w:r>
          </w:p>
        </w:tc>
        <w:tc>
          <w:tcPr>
            <w:tcW w:w="1879" w:type="dxa"/>
          </w:tcPr>
          <w:p w14:paraId="31F31FE3" w14:textId="77777777" w:rsidR="00BD351D" w:rsidRDefault="00FC79DA" w:rsidP="00FC79DA">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Mobile Terminal /</w:t>
            </w:r>
          </w:p>
          <w:p w14:paraId="2DFDA960" w14:textId="571B08CD" w:rsidR="00FC79DA" w:rsidRPr="00F05A62" w:rsidRDefault="00FC79DA" w:rsidP="00FC79DA">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IoT User Equipment</w:t>
            </w:r>
          </w:p>
        </w:tc>
        <w:tc>
          <w:tcPr>
            <w:tcW w:w="850" w:type="dxa"/>
          </w:tcPr>
          <w:p w14:paraId="77578AC8" w14:textId="2A7BA68D" w:rsidR="00FC79DA" w:rsidRPr="00F05A62" w:rsidRDefault="00FC79DA" w:rsidP="00FC79DA">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Jul 22</w:t>
            </w:r>
          </w:p>
        </w:tc>
        <w:tc>
          <w:tcPr>
            <w:tcW w:w="4489" w:type="dxa"/>
          </w:tcPr>
          <w:p w14:paraId="747422B9" w14:textId="64B1367A" w:rsidR="00FC79DA" w:rsidRPr="00F05A62" w:rsidRDefault="00FC79DA" w:rsidP="00FC79DA">
            <w:pPr>
              <w:spacing w:before="20" w:after="20"/>
              <w:rPr>
                <w:rFonts w:asciiTheme="minorHAnsi" w:hAnsiTheme="minorHAnsi" w:cstheme="minorHAnsi"/>
                <w:spacing w:val="-3"/>
                <w:sz w:val="18"/>
                <w:szCs w:val="18"/>
              </w:rPr>
            </w:pPr>
            <w:r w:rsidRPr="00F05A62">
              <w:rPr>
                <w:rFonts w:asciiTheme="minorHAnsi" w:hAnsiTheme="minorHAnsi" w:cstheme="minorHAnsi"/>
                <w:spacing w:val="-3"/>
                <w:sz w:val="18"/>
                <w:szCs w:val="18"/>
              </w:rPr>
              <w:t>Technical Specification for Security Requirements to guard against Network Storms for Cellular Devices</w:t>
            </w:r>
          </w:p>
        </w:tc>
      </w:tr>
    </w:tbl>
    <w:p w14:paraId="0E59A298" w14:textId="77777777" w:rsidR="00BD351D" w:rsidRDefault="00BD351D" w:rsidP="00BD351D">
      <w:pPr>
        <w:spacing w:after="160"/>
        <w:rPr>
          <w:rFonts w:ascii="Calibri" w:hAnsi="Calibri" w:cs="Calibri"/>
          <w:bCs/>
          <w:spacing w:val="-3"/>
          <w:sz w:val="16"/>
          <w:szCs w:val="16"/>
        </w:rPr>
      </w:pPr>
    </w:p>
    <w:p w14:paraId="6C013E2D" w14:textId="5039E573" w:rsidR="009A27B2" w:rsidRPr="00F05A62" w:rsidRDefault="009A27B2" w:rsidP="00BD351D">
      <w:pPr>
        <w:spacing w:after="160"/>
        <w:ind w:left="709" w:hanging="709"/>
        <w:rPr>
          <w:rFonts w:ascii="Calibri" w:hAnsi="Calibri" w:cs="Calibri"/>
          <w:sz w:val="16"/>
          <w:szCs w:val="16"/>
        </w:rPr>
      </w:pPr>
      <w:r w:rsidRPr="00F05A62">
        <w:rPr>
          <w:rFonts w:ascii="Calibri" w:hAnsi="Calibri" w:cs="Calibri"/>
          <w:b/>
          <w:spacing w:val="-3"/>
          <w:sz w:val="16"/>
          <w:szCs w:val="16"/>
        </w:rPr>
        <w:t>Note:</w:t>
      </w:r>
      <w:r w:rsidRPr="00F05A62">
        <w:rPr>
          <w:rFonts w:ascii="Calibri" w:hAnsi="Calibri" w:cs="Calibri"/>
          <w:spacing w:val="-3"/>
          <w:sz w:val="16"/>
          <w:szCs w:val="16"/>
        </w:rPr>
        <w:tab/>
        <w:t xml:space="preserve">Where applicable, the requirements to comply with IEC </w:t>
      </w:r>
      <w:r w:rsidR="004D2D1F">
        <w:rPr>
          <w:rFonts w:ascii="Calibri" w:hAnsi="Calibri" w:cs="Calibri"/>
          <w:spacing w:val="-3"/>
          <w:sz w:val="16"/>
          <w:szCs w:val="16"/>
        </w:rPr>
        <w:t>62368</w:t>
      </w:r>
      <w:r w:rsidRPr="00F05A62">
        <w:rPr>
          <w:rFonts w:ascii="Calibri" w:hAnsi="Calibri" w:cs="Calibri"/>
          <w:spacing w:val="-3"/>
          <w:sz w:val="16"/>
          <w:szCs w:val="16"/>
        </w:rPr>
        <w:t>-1 for electrical safety and IEC CISPR 32 for electromagnetic compatibility (IMDA EMC framework) have been included in the Technical Specifications as part of the conformity assessment requirements together with the telecommunications par</w:t>
      </w:r>
      <w:r w:rsidR="00BD351D">
        <w:rPr>
          <w:rFonts w:ascii="Calibri" w:hAnsi="Calibri" w:cs="Calibri"/>
          <w:spacing w:val="-3"/>
          <w:sz w:val="16"/>
          <w:szCs w:val="16"/>
        </w:rPr>
        <w:t>t.</w:t>
      </w:r>
    </w:p>
    <w:sectPr w:rsidR="009A27B2" w:rsidRPr="00F05A62" w:rsidSect="00BD351D">
      <w:headerReference w:type="default" r:id="rId7"/>
      <w:pgSz w:w="11906" w:h="16838"/>
      <w:pgMar w:top="833"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0B079" w14:textId="77777777" w:rsidR="00336389" w:rsidRDefault="00336389" w:rsidP="009A27B2">
      <w:r>
        <w:separator/>
      </w:r>
    </w:p>
  </w:endnote>
  <w:endnote w:type="continuationSeparator" w:id="0">
    <w:p w14:paraId="15A8FED9" w14:textId="77777777" w:rsidR="00336389" w:rsidRDefault="00336389" w:rsidP="009A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027D3" w14:textId="77777777" w:rsidR="00336389" w:rsidRDefault="00336389" w:rsidP="009A27B2">
      <w:r>
        <w:separator/>
      </w:r>
    </w:p>
  </w:footnote>
  <w:footnote w:type="continuationSeparator" w:id="0">
    <w:p w14:paraId="380B9CAE" w14:textId="77777777" w:rsidR="00336389" w:rsidRDefault="00336389" w:rsidP="009A27B2">
      <w:r>
        <w:continuationSeparator/>
      </w:r>
    </w:p>
  </w:footnote>
  <w:footnote w:id="1">
    <w:p w14:paraId="0A7A52F8" w14:textId="77777777" w:rsidR="009A27B2" w:rsidRPr="00F05A62" w:rsidRDefault="009A27B2" w:rsidP="009A27B2">
      <w:pPr>
        <w:pStyle w:val="FootnoteText"/>
        <w:tabs>
          <w:tab w:val="left" w:pos="426"/>
        </w:tabs>
        <w:ind w:left="426" w:hanging="426"/>
        <w:rPr>
          <w:rFonts w:asciiTheme="minorHAnsi" w:hAnsiTheme="minorHAnsi" w:cstheme="minorHAnsi"/>
        </w:rPr>
      </w:pPr>
      <w:r w:rsidRPr="00F05A62">
        <w:rPr>
          <w:rStyle w:val="FootnoteReference"/>
          <w:rFonts w:asciiTheme="minorHAnsi" w:hAnsiTheme="minorHAnsi" w:cstheme="minorHAnsi"/>
        </w:rPr>
        <w:footnoteRef/>
      </w:r>
      <w:r w:rsidRPr="00F05A62">
        <w:rPr>
          <w:rFonts w:asciiTheme="minorHAnsi" w:hAnsiTheme="minorHAnsi" w:cstheme="minorHAnsi"/>
        </w:rPr>
        <w:t xml:space="preserve"> </w:t>
      </w:r>
      <w:r w:rsidRPr="00F05A62">
        <w:rPr>
          <w:rFonts w:asciiTheme="minorHAnsi" w:hAnsiTheme="minorHAnsi" w:cstheme="minorHAnsi"/>
        </w:rPr>
        <w:tab/>
      </w:r>
      <w:r w:rsidRPr="00F05A62">
        <w:rPr>
          <w:rFonts w:asciiTheme="minorHAnsi" w:hAnsiTheme="minorHAnsi" w:cstheme="minorHAnsi"/>
          <w:sz w:val="16"/>
          <w:szCs w:val="16"/>
        </w:rPr>
        <w:t>Reference shall also be made to the Code o</w:t>
      </w:r>
      <w:r w:rsidRPr="00F05A62">
        <w:rPr>
          <w:rFonts w:asciiTheme="minorHAnsi" w:hAnsiTheme="minorHAnsi" w:cstheme="minorHAnsi"/>
          <w:color w:val="000000" w:themeColor="text1"/>
          <w:sz w:val="16"/>
          <w:szCs w:val="16"/>
        </w:rPr>
        <w:t>f Practice for the Provisioning of Coaxial Cable Home Networking Solutions for compliance with the CCHN Regulatory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5282" w14:textId="6949AF2B" w:rsidR="001630E6" w:rsidRDefault="00000000">
    <w:pPr>
      <w:pStyle w:val="Header"/>
    </w:pPr>
    <w:r>
      <w:rPr>
        <w:noProof/>
      </w:rPr>
      <w:pict w14:anchorId="6142A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92803" o:spid="_x0000_s1025" type="#_x0000_t75" alt="" style="position:absolute;margin-left:-84.6pt;margin-top:-66.75pt;width:620.5pt;height:386.5pt;z-index:-251658752;mso-wrap-edited:f;mso-width-percent:0;mso-position-horizontal-relative:margin;mso-position-vertical-relative:margin;mso-width-percent:0" o:allowincell="f">
          <v:imagedata r:id="rId1" o:title="LETTERHEAD_TRANSPARENT-01" cropbottom="36654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B2"/>
    <w:rsid w:val="000159D2"/>
    <w:rsid w:val="0003157A"/>
    <w:rsid w:val="000E4CD7"/>
    <w:rsid w:val="001163A7"/>
    <w:rsid w:val="00123676"/>
    <w:rsid w:val="001630E6"/>
    <w:rsid w:val="001D2632"/>
    <w:rsid w:val="001F7EE0"/>
    <w:rsid w:val="002537BD"/>
    <w:rsid w:val="00310BBE"/>
    <w:rsid w:val="00336389"/>
    <w:rsid w:val="00444B09"/>
    <w:rsid w:val="00495CBA"/>
    <w:rsid w:val="004D2D1F"/>
    <w:rsid w:val="00541FDA"/>
    <w:rsid w:val="00560EB7"/>
    <w:rsid w:val="005846B2"/>
    <w:rsid w:val="005C11A7"/>
    <w:rsid w:val="005D2DA0"/>
    <w:rsid w:val="005F7A97"/>
    <w:rsid w:val="006028DB"/>
    <w:rsid w:val="00614A79"/>
    <w:rsid w:val="00637DD7"/>
    <w:rsid w:val="0069058F"/>
    <w:rsid w:val="00810071"/>
    <w:rsid w:val="00813563"/>
    <w:rsid w:val="00867830"/>
    <w:rsid w:val="00940785"/>
    <w:rsid w:val="009A27B2"/>
    <w:rsid w:val="009B0A8D"/>
    <w:rsid w:val="00A36D0A"/>
    <w:rsid w:val="00A87B0D"/>
    <w:rsid w:val="00B33E60"/>
    <w:rsid w:val="00BB5166"/>
    <w:rsid w:val="00BD351D"/>
    <w:rsid w:val="00BF39D6"/>
    <w:rsid w:val="00C05CD6"/>
    <w:rsid w:val="00C6370E"/>
    <w:rsid w:val="00D417C8"/>
    <w:rsid w:val="00EB6B0F"/>
    <w:rsid w:val="00EF0B0D"/>
    <w:rsid w:val="00F05A62"/>
    <w:rsid w:val="00FC79D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8F8D7"/>
  <w15:chartTrackingRefBased/>
  <w15:docId w15:val="{356F2773-98ED-425E-B4FA-6C90B562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7B2"/>
    <w:pPr>
      <w:spacing w:after="0" w:line="240" w:lineRule="auto"/>
    </w:pPr>
    <w:rPr>
      <w:rFonts w:ascii="Arial" w:eastAsia="Times New Roman" w:hAnsi="Arial"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A27B2"/>
    <w:rPr>
      <w:sz w:val="20"/>
      <w:szCs w:val="20"/>
    </w:rPr>
  </w:style>
  <w:style w:type="character" w:customStyle="1" w:styleId="FootnoteTextChar">
    <w:name w:val="Footnote Text Char"/>
    <w:basedOn w:val="DefaultParagraphFont"/>
    <w:link w:val="FootnoteText"/>
    <w:uiPriority w:val="99"/>
    <w:semiHidden/>
    <w:rsid w:val="009A27B2"/>
    <w:rPr>
      <w:rFonts w:ascii="Arial" w:eastAsia="Times New Roman" w:hAnsi="Arial" w:cs="Arial"/>
      <w:sz w:val="20"/>
      <w:szCs w:val="20"/>
      <w:lang w:val="en-GB"/>
    </w:rPr>
  </w:style>
  <w:style w:type="character" w:styleId="FootnoteReference">
    <w:name w:val="footnote reference"/>
    <w:basedOn w:val="DefaultParagraphFont"/>
    <w:uiPriority w:val="99"/>
    <w:semiHidden/>
    <w:rsid w:val="009A27B2"/>
    <w:rPr>
      <w:vertAlign w:val="superscript"/>
    </w:rPr>
  </w:style>
  <w:style w:type="paragraph" w:styleId="Header">
    <w:name w:val="header"/>
    <w:basedOn w:val="Normal"/>
    <w:link w:val="HeaderChar"/>
    <w:uiPriority w:val="99"/>
    <w:unhideWhenUsed/>
    <w:rsid w:val="001630E6"/>
    <w:pPr>
      <w:tabs>
        <w:tab w:val="center" w:pos="4513"/>
        <w:tab w:val="right" w:pos="9026"/>
      </w:tabs>
    </w:pPr>
  </w:style>
  <w:style w:type="character" w:customStyle="1" w:styleId="HeaderChar">
    <w:name w:val="Header Char"/>
    <w:basedOn w:val="DefaultParagraphFont"/>
    <w:link w:val="Header"/>
    <w:uiPriority w:val="99"/>
    <w:rsid w:val="001630E6"/>
    <w:rPr>
      <w:rFonts w:ascii="Arial" w:eastAsia="Times New Roman" w:hAnsi="Arial" w:cs="Arial"/>
      <w:sz w:val="24"/>
      <w:szCs w:val="24"/>
      <w:lang w:val="en-GB"/>
    </w:rPr>
  </w:style>
  <w:style w:type="paragraph" w:styleId="Footer">
    <w:name w:val="footer"/>
    <w:basedOn w:val="Normal"/>
    <w:link w:val="FooterChar"/>
    <w:uiPriority w:val="99"/>
    <w:unhideWhenUsed/>
    <w:rsid w:val="001630E6"/>
    <w:pPr>
      <w:tabs>
        <w:tab w:val="center" w:pos="4513"/>
        <w:tab w:val="right" w:pos="9026"/>
      </w:tabs>
    </w:pPr>
  </w:style>
  <w:style w:type="character" w:customStyle="1" w:styleId="FooterChar">
    <w:name w:val="Footer Char"/>
    <w:basedOn w:val="DefaultParagraphFont"/>
    <w:link w:val="Footer"/>
    <w:uiPriority w:val="99"/>
    <w:rsid w:val="001630E6"/>
    <w:rPr>
      <w:rFonts w:ascii="Arial" w:eastAsia="Times New Roman" w:hAnsi="Arial" w:cs="Arial"/>
      <w:sz w:val="24"/>
      <w:szCs w:val="24"/>
      <w:lang w:val="en-GB"/>
    </w:rPr>
  </w:style>
  <w:style w:type="character" w:styleId="CommentReference">
    <w:name w:val="annotation reference"/>
    <w:basedOn w:val="DefaultParagraphFont"/>
    <w:uiPriority w:val="99"/>
    <w:semiHidden/>
    <w:unhideWhenUsed/>
    <w:rsid w:val="00A87B0D"/>
    <w:rPr>
      <w:sz w:val="16"/>
      <w:szCs w:val="16"/>
    </w:rPr>
  </w:style>
  <w:style w:type="paragraph" w:styleId="CommentText">
    <w:name w:val="annotation text"/>
    <w:basedOn w:val="Normal"/>
    <w:link w:val="CommentTextChar"/>
    <w:uiPriority w:val="99"/>
    <w:semiHidden/>
    <w:unhideWhenUsed/>
    <w:rsid w:val="00A87B0D"/>
    <w:rPr>
      <w:sz w:val="20"/>
      <w:szCs w:val="20"/>
    </w:rPr>
  </w:style>
  <w:style w:type="character" w:customStyle="1" w:styleId="CommentTextChar">
    <w:name w:val="Comment Text Char"/>
    <w:basedOn w:val="DefaultParagraphFont"/>
    <w:link w:val="CommentText"/>
    <w:uiPriority w:val="99"/>
    <w:semiHidden/>
    <w:rsid w:val="00A87B0D"/>
    <w:rPr>
      <w:rFonts w:ascii="Arial" w:eastAsia="Times New Roman"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A87B0D"/>
    <w:rPr>
      <w:b/>
      <w:bCs/>
    </w:rPr>
  </w:style>
  <w:style w:type="character" w:customStyle="1" w:styleId="CommentSubjectChar">
    <w:name w:val="Comment Subject Char"/>
    <w:basedOn w:val="CommentTextChar"/>
    <w:link w:val="CommentSubject"/>
    <w:uiPriority w:val="99"/>
    <w:semiHidden/>
    <w:rsid w:val="00A87B0D"/>
    <w:rPr>
      <w:rFonts w:ascii="Arial" w:eastAsia="Times New Roman"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0546A-BB80-49EC-A425-58661EF6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Salamah HASHIM (IMDA)</dc:creator>
  <cp:keywords/>
  <dc:description/>
  <cp:lastModifiedBy>Salamah HASHIM (IMDA)</cp:lastModifiedBy>
  <cp:revision>2</cp:revision>
  <dcterms:created xsi:type="dcterms:W3CDTF">2024-06-12T06:04:00Z</dcterms:created>
  <dcterms:modified xsi:type="dcterms:W3CDTF">2024-06-12T06:04:00Z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2022-05-30T03:16:19Z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e43e8d76-ac5f-4e36-8495-5abad417e66a</vt:lpwstr>
  </property>
  <property fmtid="{D5CDD505-2E9C-101B-9397-08002B2CF9AE}" pid="8" name="MSIP_Label_4f288355-fb4c-44cd-b9ca-40cfc2aee5f8_ContentBits">
    <vt:lpwstr>0</vt:lpwstr>
  </property>
</Properties>
</file>