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B75CB" w14:textId="3733A477" w:rsidR="00753EAB" w:rsidRPr="00276132" w:rsidRDefault="00953D37" w:rsidP="000333CB">
      <w:pPr>
        <w:spacing w:after="200" w:line="288" w:lineRule="auto"/>
        <w:jc w:val="both"/>
        <w:rPr>
          <w:rFonts w:ascii="Arial" w:hAnsi="Arial" w:cs="Arial"/>
          <w:bCs/>
        </w:rPr>
      </w:pPr>
      <w:r w:rsidRPr="00276132">
        <w:rPr>
          <w:rFonts w:ascii="Arial" w:hAnsi="Arial" w:cs="Arial"/>
          <w:bCs/>
        </w:rPr>
        <w:t>FACTSHEET</w:t>
      </w:r>
    </w:p>
    <w:p w14:paraId="12EF34C2" w14:textId="77777777" w:rsidR="001602D5" w:rsidRPr="00594706" w:rsidRDefault="001602D5" w:rsidP="000333CB">
      <w:pPr>
        <w:spacing w:after="200" w:line="288" w:lineRule="auto"/>
        <w:jc w:val="both"/>
        <w:rPr>
          <w:rFonts w:ascii="Arial" w:hAnsi="Arial" w:cs="Arial"/>
          <w:sz w:val="22"/>
          <w:szCs w:val="22"/>
        </w:rPr>
      </w:pPr>
    </w:p>
    <w:p w14:paraId="7DC7AAD9" w14:textId="2F83AED1" w:rsidR="001602D5" w:rsidRPr="00276132" w:rsidRDefault="001602D5" w:rsidP="000333CB">
      <w:pPr>
        <w:spacing w:after="200" w:line="288" w:lineRule="auto"/>
        <w:ind w:right="-6"/>
        <w:jc w:val="center"/>
        <w:rPr>
          <w:rFonts w:ascii="Arial" w:hAnsi="Arial" w:cs="Arial"/>
          <w:b/>
          <w:sz w:val="28"/>
          <w:szCs w:val="28"/>
        </w:rPr>
      </w:pPr>
      <w:r w:rsidRPr="00DF766C">
        <w:rPr>
          <w:rFonts w:ascii="Arial" w:hAnsi="Arial" w:cs="Arial"/>
          <w:b/>
          <w:sz w:val="28"/>
          <w:szCs w:val="28"/>
        </w:rPr>
        <w:t xml:space="preserve">LAUNCH OF THE </w:t>
      </w:r>
      <w:r w:rsidR="003A5FAA" w:rsidRPr="00276132">
        <w:rPr>
          <w:rFonts w:ascii="Arial" w:hAnsi="Arial" w:cs="Arial"/>
          <w:b/>
          <w:sz w:val="28"/>
          <w:szCs w:val="28"/>
        </w:rPr>
        <w:t>P</w:t>
      </w:r>
      <w:r w:rsidR="0068275A">
        <w:rPr>
          <w:rFonts w:ascii="Arial" w:hAnsi="Arial" w:cs="Arial"/>
          <w:b/>
          <w:sz w:val="28"/>
          <w:szCs w:val="28"/>
        </w:rPr>
        <w:t xml:space="preserve">RECISION ENGINEERING </w:t>
      </w:r>
      <w:r w:rsidRPr="00276132">
        <w:rPr>
          <w:rFonts w:ascii="Arial" w:hAnsi="Arial" w:cs="Arial"/>
          <w:b/>
          <w:sz w:val="28"/>
          <w:szCs w:val="28"/>
        </w:rPr>
        <w:t>INDUSTRY DIGITAL PLAN</w:t>
      </w:r>
    </w:p>
    <w:p w14:paraId="6FF245C2" w14:textId="77777777" w:rsidR="001602D5" w:rsidRPr="00594706" w:rsidRDefault="001602D5" w:rsidP="000333CB">
      <w:pPr>
        <w:autoSpaceDE w:val="0"/>
        <w:autoSpaceDN w:val="0"/>
        <w:adjustRightInd w:val="0"/>
        <w:spacing w:after="200" w:line="288" w:lineRule="auto"/>
        <w:jc w:val="both"/>
        <w:rPr>
          <w:rFonts w:ascii="Arial" w:hAnsi="Arial" w:cs="Arial"/>
          <w:color w:val="000000"/>
          <w:sz w:val="22"/>
          <w:szCs w:val="22"/>
        </w:rPr>
      </w:pPr>
    </w:p>
    <w:p w14:paraId="3937FAE5" w14:textId="75B2C9A4" w:rsidR="000C2E13" w:rsidRPr="00594706" w:rsidRDefault="001602D5" w:rsidP="000333CB">
      <w:pPr>
        <w:autoSpaceDE w:val="0"/>
        <w:autoSpaceDN w:val="0"/>
        <w:adjustRightInd w:val="0"/>
        <w:spacing w:after="200" w:line="288" w:lineRule="auto"/>
        <w:jc w:val="both"/>
        <w:rPr>
          <w:rFonts w:ascii="Arial" w:hAnsi="Arial" w:cs="Arial"/>
          <w:sz w:val="22"/>
          <w:szCs w:val="22"/>
        </w:rPr>
      </w:pPr>
      <w:r w:rsidRPr="00594706">
        <w:rPr>
          <w:rFonts w:ascii="Arial" w:hAnsi="Arial" w:cs="Arial"/>
          <w:b/>
          <w:color w:val="000000"/>
          <w:sz w:val="22"/>
          <w:szCs w:val="22"/>
        </w:rPr>
        <w:t>Background</w:t>
      </w:r>
    </w:p>
    <w:p w14:paraId="6A5106FB" w14:textId="64144B36" w:rsidR="001602D5" w:rsidRDefault="003A5FAA" w:rsidP="000333CB">
      <w:pPr>
        <w:spacing w:after="200" w:line="288" w:lineRule="auto"/>
        <w:jc w:val="both"/>
        <w:rPr>
          <w:rFonts w:ascii="Arial" w:hAnsi="Arial" w:cs="Arial"/>
          <w:sz w:val="22"/>
          <w:szCs w:val="22"/>
          <w:lang w:val="en-US"/>
        </w:rPr>
      </w:pPr>
      <w:bookmarkStart w:id="0" w:name="_Hlk84254606"/>
      <w:r w:rsidRPr="00594706">
        <w:rPr>
          <w:rFonts w:ascii="Arial" w:hAnsi="Arial" w:cs="Arial"/>
          <w:sz w:val="22"/>
          <w:szCs w:val="22"/>
        </w:rPr>
        <w:t xml:space="preserve">The </w:t>
      </w:r>
      <w:r w:rsidR="0068275A">
        <w:rPr>
          <w:rFonts w:ascii="Arial" w:hAnsi="Arial" w:cs="Arial"/>
          <w:sz w:val="22"/>
          <w:szCs w:val="22"/>
        </w:rPr>
        <w:t xml:space="preserve">Precision Engineering </w:t>
      </w:r>
      <w:r w:rsidRPr="00594706">
        <w:rPr>
          <w:rFonts w:ascii="Arial" w:hAnsi="Arial" w:cs="Arial"/>
          <w:sz w:val="22"/>
          <w:szCs w:val="22"/>
        </w:rPr>
        <w:t>(</w:t>
      </w:r>
      <w:r w:rsidR="0068275A">
        <w:rPr>
          <w:rFonts w:ascii="Arial" w:hAnsi="Arial" w:cs="Arial"/>
          <w:sz w:val="22"/>
          <w:szCs w:val="22"/>
        </w:rPr>
        <w:t>PE</w:t>
      </w:r>
      <w:r w:rsidRPr="00594706">
        <w:rPr>
          <w:rFonts w:ascii="Arial" w:hAnsi="Arial" w:cs="Arial"/>
          <w:sz w:val="22"/>
          <w:szCs w:val="22"/>
        </w:rPr>
        <w:t xml:space="preserve">) </w:t>
      </w:r>
      <w:r w:rsidR="00B81C6F" w:rsidRPr="00594706">
        <w:rPr>
          <w:rFonts w:ascii="Arial" w:hAnsi="Arial" w:cs="Arial"/>
          <w:sz w:val="22"/>
          <w:szCs w:val="22"/>
        </w:rPr>
        <w:t xml:space="preserve">sector </w:t>
      </w:r>
      <w:r w:rsidR="0068275A" w:rsidRPr="0068275A">
        <w:rPr>
          <w:rFonts w:ascii="Arial" w:hAnsi="Arial" w:cs="Arial"/>
          <w:sz w:val="22"/>
          <w:szCs w:val="22"/>
          <w:lang w:val="en-US"/>
        </w:rPr>
        <w:t>is one of the key pillars in Singapore’s manufacturing ecosystem</w:t>
      </w:r>
      <w:r w:rsidR="00B81C6F" w:rsidRPr="00594706">
        <w:rPr>
          <w:rFonts w:ascii="Arial" w:hAnsi="Arial" w:cs="Arial"/>
          <w:sz w:val="22"/>
          <w:szCs w:val="22"/>
        </w:rPr>
        <w:t>, with SMEs mak</w:t>
      </w:r>
      <w:r w:rsidR="000C2E13" w:rsidRPr="00594706">
        <w:rPr>
          <w:rFonts w:ascii="Arial" w:hAnsi="Arial" w:cs="Arial"/>
          <w:sz w:val="22"/>
          <w:szCs w:val="22"/>
        </w:rPr>
        <w:t>ing</w:t>
      </w:r>
      <w:r w:rsidR="00B81C6F" w:rsidRPr="00594706">
        <w:rPr>
          <w:rFonts w:ascii="Arial" w:hAnsi="Arial" w:cs="Arial"/>
          <w:sz w:val="22"/>
          <w:szCs w:val="22"/>
        </w:rPr>
        <w:t xml:space="preserve"> up 9</w:t>
      </w:r>
      <w:r w:rsidR="0068275A">
        <w:rPr>
          <w:rFonts w:ascii="Arial" w:hAnsi="Arial" w:cs="Arial"/>
          <w:sz w:val="22"/>
          <w:szCs w:val="22"/>
        </w:rPr>
        <w:t>2</w:t>
      </w:r>
      <w:r w:rsidR="00B81C6F" w:rsidRPr="00594706">
        <w:rPr>
          <w:rFonts w:ascii="Arial" w:hAnsi="Arial" w:cs="Arial"/>
          <w:sz w:val="22"/>
          <w:szCs w:val="22"/>
        </w:rPr>
        <w:t xml:space="preserve">% of the sector </w:t>
      </w:r>
      <w:r w:rsidR="00502A0C" w:rsidRPr="00594706">
        <w:rPr>
          <w:rFonts w:ascii="Arial" w:hAnsi="Arial" w:cs="Arial"/>
          <w:sz w:val="22"/>
          <w:szCs w:val="22"/>
        </w:rPr>
        <w:t>consisting of</w:t>
      </w:r>
      <w:r w:rsidR="00502A0C" w:rsidRPr="00594706">
        <w:rPr>
          <w:rFonts w:ascii="Arial" w:hAnsi="Arial" w:cs="Arial"/>
          <w:sz w:val="22"/>
          <w:szCs w:val="22"/>
          <w:lang w:val="en-US"/>
        </w:rPr>
        <w:t xml:space="preserve"> </w:t>
      </w:r>
      <w:r w:rsidR="00A806DD">
        <w:rPr>
          <w:rFonts w:ascii="Arial" w:hAnsi="Arial" w:cs="Arial"/>
          <w:sz w:val="22"/>
          <w:szCs w:val="22"/>
          <w:lang w:val="en-US"/>
        </w:rPr>
        <w:t xml:space="preserve">more than </w:t>
      </w:r>
      <w:r w:rsidR="0068275A">
        <w:rPr>
          <w:rFonts w:ascii="Arial" w:hAnsi="Arial" w:cs="Arial"/>
          <w:sz w:val="22"/>
          <w:szCs w:val="22"/>
          <w:lang w:val="en-US"/>
        </w:rPr>
        <w:t>2,700</w:t>
      </w:r>
      <w:r w:rsidR="00502A0C" w:rsidRPr="00594706">
        <w:rPr>
          <w:rFonts w:ascii="Arial" w:hAnsi="Arial" w:cs="Arial"/>
          <w:sz w:val="22"/>
          <w:szCs w:val="22"/>
          <w:lang w:val="en-US"/>
        </w:rPr>
        <w:t xml:space="preserve"> companies</w:t>
      </w:r>
      <w:r w:rsidRPr="00594706">
        <w:rPr>
          <w:rFonts w:ascii="Arial" w:hAnsi="Arial" w:cs="Arial"/>
          <w:sz w:val="22"/>
          <w:szCs w:val="22"/>
          <w:lang w:val="en-US"/>
        </w:rPr>
        <w:t xml:space="preserve">. </w:t>
      </w:r>
      <w:r w:rsidR="00502A0C" w:rsidRPr="00594706">
        <w:rPr>
          <w:rFonts w:ascii="Arial" w:hAnsi="Arial" w:cs="Arial"/>
          <w:sz w:val="22"/>
          <w:szCs w:val="22"/>
          <w:lang w:val="en-US"/>
        </w:rPr>
        <w:t xml:space="preserve">Employing a workforce of over </w:t>
      </w:r>
      <w:r w:rsidR="0068275A">
        <w:rPr>
          <w:rFonts w:ascii="Arial" w:hAnsi="Arial" w:cs="Arial"/>
          <w:sz w:val="22"/>
          <w:szCs w:val="22"/>
          <w:lang w:val="en-US"/>
        </w:rPr>
        <w:t>101,000</w:t>
      </w:r>
      <w:r w:rsidR="00502A0C" w:rsidRPr="00594706">
        <w:rPr>
          <w:rFonts w:ascii="Arial" w:hAnsi="Arial" w:cs="Arial"/>
          <w:sz w:val="22"/>
          <w:szCs w:val="22"/>
          <w:lang w:val="en-US"/>
        </w:rPr>
        <w:t>, t</w:t>
      </w:r>
      <w:r w:rsidRPr="00594706">
        <w:rPr>
          <w:rFonts w:ascii="Arial" w:hAnsi="Arial" w:cs="Arial"/>
          <w:sz w:val="22"/>
          <w:szCs w:val="22"/>
          <w:lang w:val="en-US"/>
        </w:rPr>
        <w:t xml:space="preserve">hey </w:t>
      </w:r>
      <w:r w:rsidR="0068275A" w:rsidRPr="0068275A">
        <w:rPr>
          <w:rFonts w:ascii="Arial" w:hAnsi="Arial" w:cs="Arial"/>
          <w:sz w:val="22"/>
          <w:szCs w:val="22"/>
          <w:lang w:val="en-US"/>
        </w:rPr>
        <w:t xml:space="preserve">supply precision parts </w:t>
      </w:r>
      <w:r w:rsidR="00F210DA">
        <w:rPr>
          <w:rFonts w:ascii="Arial" w:hAnsi="Arial" w:cs="Arial"/>
          <w:sz w:val="22"/>
          <w:szCs w:val="22"/>
          <w:lang w:val="en-US"/>
        </w:rPr>
        <w:t>and</w:t>
      </w:r>
      <w:r w:rsidR="0068275A" w:rsidRPr="0068275A">
        <w:rPr>
          <w:rFonts w:ascii="Arial" w:hAnsi="Arial" w:cs="Arial"/>
          <w:sz w:val="22"/>
          <w:szCs w:val="22"/>
          <w:lang w:val="en-US"/>
        </w:rPr>
        <w:t xml:space="preserve"> components, as well as machinery and </w:t>
      </w:r>
      <w:r w:rsidR="0068275A">
        <w:rPr>
          <w:rFonts w:ascii="Arial" w:hAnsi="Arial" w:cs="Arial"/>
          <w:sz w:val="22"/>
          <w:szCs w:val="22"/>
          <w:lang w:val="en-US"/>
        </w:rPr>
        <w:t xml:space="preserve">complex </w:t>
      </w:r>
      <w:r w:rsidR="0068275A" w:rsidRPr="0068275A">
        <w:rPr>
          <w:rFonts w:ascii="Arial" w:hAnsi="Arial" w:cs="Arial"/>
          <w:sz w:val="22"/>
          <w:szCs w:val="22"/>
          <w:lang w:val="en-US"/>
        </w:rPr>
        <w:t xml:space="preserve">equipment to support </w:t>
      </w:r>
      <w:r w:rsidR="0068275A">
        <w:rPr>
          <w:rFonts w:ascii="Arial" w:hAnsi="Arial" w:cs="Arial"/>
          <w:sz w:val="22"/>
          <w:szCs w:val="22"/>
          <w:lang w:val="en-US"/>
        </w:rPr>
        <w:t xml:space="preserve">the </w:t>
      </w:r>
      <w:r w:rsidR="0068275A" w:rsidRPr="0068275A">
        <w:rPr>
          <w:rFonts w:ascii="Arial" w:hAnsi="Arial" w:cs="Arial"/>
          <w:sz w:val="22"/>
          <w:szCs w:val="22"/>
          <w:lang w:val="en-US"/>
        </w:rPr>
        <w:t>manufacturing processes</w:t>
      </w:r>
      <w:r w:rsidRPr="00594706">
        <w:rPr>
          <w:rFonts w:ascii="Arial" w:hAnsi="Arial" w:cs="Arial"/>
          <w:sz w:val="22"/>
          <w:szCs w:val="22"/>
          <w:lang w:val="en-US"/>
        </w:rPr>
        <w:t xml:space="preserve"> </w:t>
      </w:r>
      <w:r w:rsidR="0068275A">
        <w:rPr>
          <w:rFonts w:ascii="Arial" w:hAnsi="Arial" w:cs="Arial"/>
          <w:sz w:val="22"/>
          <w:szCs w:val="22"/>
          <w:lang w:val="en-US"/>
        </w:rPr>
        <w:t xml:space="preserve">of </w:t>
      </w:r>
      <w:r w:rsidRPr="00594706">
        <w:rPr>
          <w:rFonts w:ascii="Arial" w:hAnsi="Arial" w:cs="Arial"/>
          <w:sz w:val="22"/>
          <w:szCs w:val="22"/>
          <w:lang w:val="en-US"/>
        </w:rPr>
        <w:t xml:space="preserve">a range of </w:t>
      </w:r>
      <w:r w:rsidR="0068275A">
        <w:rPr>
          <w:rFonts w:ascii="Arial" w:hAnsi="Arial" w:cs="Arial"/>
          <w:sz w:val="22"/>
          <w:szCs w:val="22"/>
          <w:lang w:val="en-US"/>
        </w:rPr>
        <w:t xml:space="preserve">industries such as aerospace, automotive, electronics, medical </w:t>
      </w:r>
      <w:proofErr w:type="gramStart"/>
      <w:r w:rsidR="0068275A">
        <w:rPr>
          <w:rFonts w:ascii="Arial" w:hAnsi="Arial" w:cs="Arial"/>
          <w:sz w:val="22"/>
          <w:szCs w:val="22"/>
          <w:lang w:val="en-US"/>
        </w:rPr>
        <w:t>technology</w:t>
      </w:r>
      <w:proofErr w:type="gramEnd"/>
      <w:r w:rsidR="00C468AD">
        <w:rPr>
          <w:rFonts w:ascii="Arial" w:hAnsi="Arial" w:cs="Arial"/>
          <w:sz w:val="22"/>
          <w:szCs w:val="22"/>
          <w:lang w:val="en-US"/>
        </w:rPr>
        <w:t xml:space="preserve"> </w:t>
      </w:r>
      <w:r w:rsidR="0068275A">
        <w:rPr>
          <w:rFonts w:ascii="Arial" w:hAnsi="Arial" w:cs="Arial"/>
          <w:sz w:val="22"/>
          <w:szCs w:val="22"/>
          <w:lang w:val="en-US"/>
        </w:rPr>
        <w:t>and semiconductors</w:t>
      </w:r>
      <w:bookmarkEnd w:id="0"/>
      <w:r w:rsidR="00A336FF" w:rsidRPr="00A336FF">
        <w:rPr>
          <w:rFonts w:ascii="Arial" w:hAnsi="Arial" w:cs="Arial"/>
          <w:sz w:val="22"/>
          <w:szCs w:val="22"/>
          <w:lang w:val="en-US"/>
        </w:rPr>
        <w:t xml:space="preserve">. </w:t>
      </w:r>
      <w:r w:rsidR="00C468AD">
        <w:rPr>
          <w:rFonts w:ascii="Arial" w:hAnsi="Arial" w:cs="Arial"/>
          <w:sz w:val="22"/>
          <w:szCs w:val="22"/>
          <w:lang w:val="en-US"/>
        </w:rPr>
        <w:t xml:space="preserve"> </w:t>
      </w:r>
    </w:p>
    <w:p w14:paraId="28249539" w14:textId="7B5CE691" w:rsidR="00A806DD" w:rsidRPr="00A806DD" w:rsidRDefault="00A806DD" w:rsidP="000333CB">
      <w:pPr>
        <w:spacing w:after="200" w:line="288" w:lineRule="auto"/>
        <w:jc w:val="both"/>
        <w:rPr>
          <w:rFonts w:ascii="Arial" w:hAnsi="Arial" w:cs="Arial"/>
          <w:sz w:val="22"/>
          <w:szCs w:val="22"/>
        </w:rPr>
      </w:pPr>
      <w:r w:rsidRPr="00A806DD">
        <w:rPr>
          <w:rFonts w:ascii="Arial" w:hAnsi="Arial" w:cs="Arial"/>
          <w:sz w:val="22"/>
          <w:szCs w:val="22"/>
        </w:rPr>
        <w:t>To ensure the continued growth of Singapore’s key manufacturing pillar, the PE industry aims to establish an ecosystem of new generation PE enterprises that leverage digital manufacturing technologies and platforms to innovate and deliver competitive products/services for global markets.</w:t>
      </w:r>
    </w:p>
    <w:p w14:paraId="4185A938" w14:textId="2277BBA3" w:rsidR="001602D5" w:rsidRPr="00594706" w:rsidRDefault="0068275A" w:rsidP="000333CB">
      <w:pPr>
        <w:spacing w:after="200" w:line="288" w:lineRule="auto"/>
        <w:jc w:val="both"/>
        <w:rPr>
          <w:rFonts w:ascii="Arial" w:hAnsi="Arial" w:cs="Arial"/>
          <w:sz w:val="22"/>
          <w:szCs w:val="22"/>
        </w:rPr>
      </w:pPr>
      <w:r>
        <w:rPr>
          <w:rFonts w:ascii="Arial" w:hAnsi="Arial" w:cs="Arial"/>
          <w:b/>
          <w:sz w:val="22"/>
          <w:szCs w:val="22"/>
        </w:rPr>
        <w:t xml:space="preserve">Precision Engineering </w:t>
      </w:r>
      <w:r w:rsidR="001602D5" w:rsidRPr="00594706">
        <w:rPr>
          <w:rFonts w:ascii="Arial" w:hAnsi="Arial" w:cs="Arial"/>
          <w:b/>
          <w:sz w:val="22"/>
          <w:szCs w:val="22"/>
        </w:rPr>
        <w:t>Industry Digital Plan</w:t>
      </w:r>
    </w:p>
    <w:p w14:paraId="6211371D" w14:textId="1E5A8527" w:rsidR="00996825" w:rsidRDefault="003A5FAA" w:rsidP="000333CB">
      <w:pPr>
        <w:spacing w:after="200" w:line="288" w:lineRule="auto"/>
        <w:ind w:right="-6"/>
        <w:jc w:val="both"/>
        <w:rPr>
          <w:rFonts w:ascii="Arial" w:hAnsi="Arial" w:cs="Arial"/>
          <w:sz w:val="22"/>
          <w:szCs w:val="22"/>
        </w:rPr>
      </w:pPr>
      <w:r w:rsidRPr="00594706">
        <w:rPr>
          <w:rFonts w:ascii="Arial" w:hAnsi="Arial" w:cs="Arial"/>
          <w:sz w:val="22"/>
          <w:szCs w:val="22"/>
        </w:rPr>
        <w:t>T</w:t>
      </w:r>
      <w:r w:rsidR="001602D5" w:rsidRPr="00594706">
        <w:rPr>
          <w:rFonts w:ascii="Arial" w:hAnsi="Arial" w:cs="Arial"/>
          <w:sz w:val="22"/>
          <w:szCs w:val="22"/>
        </w:rPr>
        <w:t xml:space="preserve">he </w:t>
      </w:r>
      <w:r w:rsidR="0068275A">
        <w:rPr>
          <w:rFonts w:ascii="Arial" w:hAnsi="Arial" w:cs="Arial"/>
          <w:sz w:val="22"/>
          <w:szCs w:val="22"/>
        </w:rPr>
        <w:t>PE</w:t>
      </w:r>
      <w:r w:rsidR="001602D5" w:rsidRPr="00594706">
        <w:rPr>
          <w:rFonts w:ascii="Arial" w:hAnsi="Arial" w:cs="Arial"/>
          <w:sz w:val="22"/>
          <w:szCs w:val="22"/>
        </w:rPr>
        <w:t xml:space="preserve"> Industry Digital Plan (IDP) is part of the SMEs Go Digital programme that aims to make going digital simple for SMEs. </w:t>
      </w:r>
    </w:p>
    <w:p w14:paraId="432251B3" w14:textId="0DD290FF" w:rsidR="003A64AA" w:rsidRPr="00594706" w:rsidRDefault="00654ED7" w:rsidP="000333CB">
      <w:pPr>
        <w:spacing w:after="200" w:line="288" w:lineRule="auto"/>
        <w:ind w:right="-6"/>
        <w:jc w:val="center"/>
        <w:rPr>
          <w:rFonts w:ascii="Arial" w:hAnsi="Arial" w:cs="Arial"/>
          <w:sz w:val="22"/>
          <w:szCs w:val="22"/>
        </w:rPr>
      </w:pPr>
      <w:r>
        <w:rPr>
          <w:rFonts w:ascii="Arial" w:hAnsi="Arial" w:cs="Arial"/>
          <w:noProof/>
          <w:sz w:val="22"/>
          <w:szCs w:val="22"/>
        </w:rPr>
        <w:drawing>
          <wp:inline distT="0" distB="0" distL="0" distR="0" wp14:anchorId="0A35C18A" wp14:editId="7D35882B">
            <wp:extent cx="4597431" cy="3474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50" t="3865" r="4125" b="6143"/>
                    <a:stretch/>
                  </pic:blipFill>
                  <pic:spPr bwMode="auto">
                    <a:xfrm>
                      <a:off x="0" y="0"/>
                      <a:ext cx="4597431" cy="3474720"/>
                    </a:xfrm>
                    <a:prstGeom prst="rect">
                      <a:avLst/>
                    </a:prstGeom>
                    <a:noFill/>
                    <a:ln>
                      <a:noFill/>
                    </a:ln>
                    <a:extLst>
                      <a:ext uri="{53640926-AAD7-44D8-BBD7-CCE9431645EC}">
                        <a14:shadowObscured xmlns:a14="http://schemas.microsoft.com/office/drawing/2010/main"/>
                      </a:ext>
                    </a:extLst>
                  </pic:spPr>
                </pic:pic>
              </a:graphicData>
            </a:graphic>
          </wp:inline>
        </w:drawing>
      </w:r>
    </w:p>
    <w:p w14:paraId="3E4751D0" w14:textId="511794A4" w:rsidR="003A64AA" w:rsidRPr="00594706" w:rsidRDefault="003A64AA" w:rsidP="000333CB">
      <w:pPr>
        <w:spacing w:after="200" w:line="288" w:lineRule="auto"/>
        <w:ind w:right="-6"/>
        <w:jc w:val="both"/>
        <w:rPr>
          <w:rFonts w:ascii="Arial" w:hAnsi="Arial" w:cs="Arial"/>
          <w:sz w:val="22"/>
          <w:szCs w:val="22"/>
        </w:rPr>
      </w:pPr>
      <w:r w:rsidRPr="00594706">
        <w:rPr>
          <w:rFonts w:ascii="Arial" w:hAnsi="Arial" w:cs="Arial"/>
          <w:sz w:val="22"/>
          <w:szCs w:val="22"/>
        </w:rPr>
        <w:lastRenderedPageBreak/>
        <w:t xml:space="preserve">The Infocomm Media Development Authority, in partnership with Enterprise Singapore and the industry, jointly developed the </w:t>
      </w:r>
      <w:r w:rsidR="0068275A">
        <w:rPr>
          <w:rFonts w:ascii="Arial" w:hAnsi="Arial" w:cs="Arial"/>
          <w:sz w:val="22"/>
          <w:szCs w:val="22"/>
        </w:rPr>
        <w:t>PE</w:t>
      </w:r>
      <w:r w:rsidRPr="00594706">
        <w:rPr>
          <w:rFonts w:ascii="Arial" w:hAnsi="Arial" w:cs="Arial"/>
          <w:sz w:val="22"/>
          <w:szCs w:val="22"/>
        </w:rPr>
        <w:t xml:space="preserve"> IDP to guide SMEs on their digital transformation efforts, </w:t>
      </w:r>
      <w:r w:rsidR="00F210DA">
        <w:rPr>
          <w:rFonts w:ascii="Arial" w:hAnsi="Arial" w:cs="Arial"/>
          <w:sz w:val="22"/>
          <w:szCs w:val="22"/>
        </w:rPr>
        <w:t xml:space="preserve">by </w:t>
      </w:r>
      <w:r w:rsidRPr="00594706">
        <w:rPr>
          <w:rFonts w:ascii="Arial" w:hAnsi="Arial" w:cs="Arial"/>
          <w:sz w:val="22"/>
          <w:szCs w:val="22"/>
        </w:rPr>
        <w:t>providing an easy-to-use, step-by-step guide on the digital solutions to adopt at each stage of their growth.</w:t>
      </w:r>
    </w:p>
    <w:p w14:paraId="12699154" w14:textId="5F06BA94" w:rsidR="002A3E32" w:rsidRPr="00A336FF" w:rsidRDefault="002A3E32" w:rsidP="000333CB">
      <w:pPr>
        <w:spacing w:after="200" w:line="288" w:lineRule="auto"/>
        <w:rPr>
          <w:rFonts w:ascii="Arial" w:hAnsi="Arial" w:cs="Arial"/>
          <w:sz w:val="22"/>
          <w:szCs w:val="22"/>
        </w:rPr>
      </w:pPr>
      <w:r w:rsidRPr="00594706">
        <w:rPr>
          <w:rFonts w:ascii="Arial" w:hAnsi="Arial" w:cs="Arial"/>
          <w:sz w:val="22"/>
          <w:szCs w:val="22"/>
        </w:rPr>
        <w:t>Central</w:t>
      </w:r>
      <w:r w:rsidR="00F210DA">
        <w:rPr>
          <w:rFonts w:ascii="Arial" w:hAnsi="Arial" w:cs="Arial"/>
          <w:sz w:val="22"/>
          <w:szCs w:val="22"/>
        </w:rPr>
        <w:t xml:space="preserve"> to</w:t>
      </w:r>
      <w:r w:rsidRPr="00594706">
        <w:rPr>
          <w:rFonts w:ascii="Arial" w:hAnsi="Arial" w:cs="Arial"/>
          <w:sz w:val="22"/>
          <w:szCs w:val="22"/>
        </w:rPr>
        <w:t xml:space="preserve"> the IDP is </w:t>
      </w:r>
      <w:r w:rsidRPr="00A336FF">
        <w:rPr>
          <w:rFonts w:ascii="Arial" w:hAnsi="Arial" w:cs="Arial"/>
          <w:sz w:val="22"/>
          <w:szCs w:val="22"/>
        </w:rPr>
        <w:t xml:space="preserve">the Digital Roadmap </w:t>
      </w:r>
      <w:r w:rsidR="0008604B" w:rsidRPr="00A336FF">
        <w:rPr>
          <w:rFonts w:ascii="Arial" w:hAnsi="Arial" w:cs="Arial"/>
          <w:sz w:val="22"/>
          <w:szCs w:val="22"/>
        </w:rPr>
        <w:t xml:space="preserve">that </w:t>
      </w:r>
      <w:r w:rsidRPr="00A336FF">
        <w:rPr>
          <w:rFonts w:ascii="Arial" w:hAnsi="Arial" w:cs="Arial"/>
          <w:sz w:val="22"/>
          <w:szCs w:val="22"/>
        </w:rPr>
        <w:t>guides SMEs</w:t>
      </w:r>
      <w:r w:rsidR="00CE42C9" w:rsidRPr="00A336FF">
        <w:rPr>
          <w:rFonts w:ascii="Arial" w:hAnsi="Arial" w:cs="Arial"/>
          <w:sz w:val="22"/>
          <w:szCs w:val="22"/>
        </w:rPr>
        <w:t xml:space="preserve"> </w:t>
      </w:r>
      <w:r w:rsidR="0008604B" w:rsidRPr="00A336FF">
        <w:rPr>
          <w:rFonts w:ascii="Arial" w:hAnsi="Arial" w:cs="Arial"/>
          <w:sz w:val="22"/>
          <w:szCs w:val="22"/>
        </w:rPr>
        <w:t xml:space="preserve">in </w:t>
      </w:r>
      <w:r w:rsidRPr="00A336FF">
        <w:rPr>
          <w:rFonts w:ascii="Arial" w:hAnsi="Arial" w:cs="Arial"/>
          <w:sz w:val="22"/>
          <w:szCs w:val="22"/>
        </w:rPr>
        <w:t>the sector</w:t>
      </w:r>
      <w:r w:rsidR="00CE42C9" w:rsidRPr="00A336FF">
        <w:rPr>
          <w:rFonts w:ascii="Arial" w:hAnsi="Arial" w:cs="Arial"/>
          <w:sz w:val="22"/>
          <w:szCs w:val="22"/>
        </w:rPr>
        <w:t xml:space="preserve"> </w:t>
      </w:r>
      <w:r w:rsidRPr="00A336FF">
        <w:rPr>
          <w:rFonts w:ascii="Arial" w:hAnsi="Arial" w:cs="Arial"/>
          <w:sz w:val="22"/>
          <w:szCs w:val="22"/>
        </w:rPr>
        <w:t>towards a better understanding of the</w:t>
      </w:r>
      <w:r w:rsidR="0008604B" w:rsidRPr="00A336FF">
        <w:rPr>
          <w:rFonts w:ascii="Arial" w:hAnsi="Arial" w:cs="Arial"/>
          <w:sz w:val="22"/>
          <w:szCs w:val="22"/>
        </w:rPr>
        <w:t>ir</w:t>
      </w:r>
      <w:r w:rsidRPr="00A336FF">
        <w:rPr>
          <w:rFonts w:ascii="Arial" w:hAnsi="Arial" w:cs="Arial"/>
          <w:sz w:val="22"/>
          <w:szCs w:val="22"/>
        </w:rPr>
        <w:t xml:space="preserve"> digital readiness, the solutions available and the training required to raise their employees’ digital </w:t>
      </w:r>
      <w:r w:rsidR="0008604B" w:rsidRPr="00A336FF">
        <w:rPr>
          <w:rFonts w:ascii="Arial" w:hAnsi="Arial" w:cs="Arial"/>
          <w:sz w:val="22"/>
          <w:szCs w:val="22"/>
        </w:rPr>
        <w:t>capabilities</w:t>
      </w:r>
      <w:r w:rsidRPr="00A336FF">
        <w:rPr>
          <w:rFonts w:ascii="Arial" w:hAnsi="Arial" w:cs="Arial"/>
          <w:sz w:val="22"/>
          <w:szCs w:val="22"/>
        </w:rPr>
        <w:t>.</w:t>
      </w:r>
    </w:p>
    <w:p w14:paraId="5B875DD0" w14:textId="0E74E96E" w:rsidR="00391EF0" w:rsidRPr="00A336FF" w:rsidRDefault="002A3E32" w:rsidP="00A336FF">
      <w:pPr>
        <w:spacing w:after="200" w:line="288" w:lineRule="auto"/>
        <w:rPr>
          <w:rFonts w:ascii="Arial" w:hAnsi="Arial" w:cs="Arial"/>
          <w:b/>
          <w:sz w:val="22"/>
          <w:szCs w:val="22"/>
        </w:rPr>
      </w:pPr>
      <w:r w:rsidRPr="00A336FF">
        <w:rPr>
          <w:rFonts w:ascii="Arial" w:hAnsi="Arial" w:cs="Arial"/>
          <w:sz w:val="22"/>
          <w:szCs w:val="22"/>
        </w:rPr>
        <w:t xml:space="preserve">The IDP will be reviewed and updated </w:t>
      </w:r>
      <w:r w:rsidR="00092FB2" w:rsidRPr="00A336FF">
        <w:rPr>
          <w:rFonts w:ascii="Arial" w:hAnsi="Arial" w:cs="Arial"/>
          <w:sz w:val="22"/>
          <w:szCs w:val="22"/>
        </w:rPr>
        <w:t>regularly</w:t>
      </w:r>
      <w:r w:rsidR="00B214A9">
        <w:rPr>
          <w:rFonts w:ascii="Arial" w:hAnsi="Arial" w:cs="Arial"/>
          <w:sz w:val="22"/>
          <w:szCs w:val="22"/>
        </w:rPr>
        <w:t xml:space="preserve"> with</w:t>
      </w:r>
      <w:r w:rsidR="00092FB2" w:rsidRPr="00A336FF">
        <w:rPr>
          <w:rFonts w:ascii="Arial" w:hAnsi="Arial" w:cs="Arial"/>
          <w:sz w:val="22"/>
          <w:szCs w:val="22"/>
        </w:rPr>
        <w:t xml:space="preserve"> </w:t>
      </w:r>
      <w:r w:rsidRPr="00A336FF">
        <w:rPr>
          <w:rFonts w:ascii="Arial" w:hAnsi="Arial" w:cs="Arial"/>
          <w:sz w:val="22"/>
          <w:szCs w:val="22"/>
        </w:rPr>
        <w:t>the latest digitalisation advancements in the sector as new technologies are being introduced gradually.</w:t>
      </w:r>
    </w:p>
    <w:p w14:paraId="5C416497" w14:textId="78864A4E" w:rsidR="001602D5" w:rsidRPr="00594706" w:rsidRDefault="001602D5" w:rsidP="000333CB">
      <w:pPr>
        <w:spacing w:after="200" w:line="288" w:lineRule="auto"/>
        <w:rPr>
          <w:rFonts w:ascii="Arial" w:hAnsi="Arial" w:cs="Arial"/>
          <w:b/>
          <w:sz w:val="22"/>
          <w:szCs w:val="22"/>
        </w:rPr>
      </w:pPr>
      <w:r w:rsidRPr="00594706">
        <w:rPr>
          <w:rFonts w:ascii="Arial" w:hAnsi="Arial" w:cs="Arial"/>
          <w:b/>
          <w:sz w:val="22"/>
          <w:szCs w:val="22"/>
        </w:rPr>
        <w:t xml:space="preserve">Components of the </w:t>
      </w:r>
      <w:r w:rsidR="0068275A">
        <w:rPr>
          <w:rFonts w:ascii="Arial" w:hAnsi="Arial" w:cs="Arial"/>
          <w:b/>
          <w:sz w:val="22"/>
          <w:szCs w:val="22"/>
        </w:rPr>
        <w:t>PE</w:t>
      </w:r>
      <w:r w:rsidR="003A5FAA" w:rsidRPr="00594706">
        <w:rPr>
          <w:rFonts w:ascii="Arial" w:hAnsi="Arial" w:cs="Arial"/>
          <w:b/>
          <w:sz w:val="22"/>
          <w:szCs w:val="22"/>
        </w:rPr>
        <w:t xml:space="preserve"> </w:t>
      </w:r>
      <w:r w:rsidRPr="00594706">
        <w:rPr>
          <w:rFonts w:ascii="Arial" w:hAnsi="Arial" w:cs="Arial"/>
          <w:b/>
          <w:sz w:val="22"/>
          <w:szCs w:val="22"/>
        </w:rPr>
        <w:t>IDP</w:t>
      </w:r>
    </w:p>
    <w:p w14:paraId="53BCE1E0" w14:textId="77777777" w:rsidR="001602D5" w:rsidRPr="00594706" w:rsidRDefault="001602D5" w:rsidP="000333CB">
      <w:pPr>
        <w:pStyle w:val="ListParagraph"/>
        <w:numPr>
          <w:ilvl w:val="0"/>
          <w:numId w:val="31"/>
        </w:numPr>
        <w:spacing w:after="200" w:line="288" w:lineRule="auto"/>
        <w:contextualSpacing w:val="0"/>
        <w:jc w:val="both"/>
        <w:rPr>
          <w:rFonts w:ascii="Arial" w:hAnsi="Arial" w:cs="Arial"/>
          <w:b/>
          <w:sz w:val="22"/>
          <w:szCs w:val="22"/>
        </w:rPr>
      </w:pPr>
      <w:r w:rsidRPr="00594706">
        <w:rPr>
          <w:rFonts w:ascii="Arial" w:hAnsi="Arial" w:cs="Arial"/>
          <w:b/>
          <w:sz w:val="22"/>
          <w:szCs w:val="22"/>
        </w:rPr>
        <w:t>Digital Roadmap</w:t>
      </w:r>
    </w:p>
    <w:p w14:paraId="4331EB67" w14:textId="77777777" w:rsidR="00FD0F0D" w:rsidRDefault="001602D5" w:rsidP="00FD0F0D">
      <w:pPr>
        <w:spacing w:after="200" w:line="288" w:lineRule="auto"/>
        <w:rPr>
          <w:rFonts w:ascii="Arial" w:hAnsi="Arial" w:cs="Arial"/>
          <w:sz w:val="22"/>
          <w:szCs w:val="22"/>
        </w:rPr>
      </w:pPr>
      <w:r w:rsidRPr="00594706">
        <w:rPr>
          <w:rFonts w:ascii="Arial" w:hAnsi="Arial" w:cs="Arial"/>
          <w:sz w:val="22"/>
          <w:szCs w:val="22"/>
        </w:rPr>
        <w:t xml:space="preserve">The three-stage digital roadmap of the IDP charts out the digital solutions that enterprises </w:t>
      </w:r>
      <w:r w:rsidRPr="00594706">
        <w:rPr>
          <w:rFonts w:ascii="Arial" w:hAnsi="Arial" w:cs="Arial"/>
          <w:color w:val="000000" w:themeColor="text1"/>
          <w:sz w:val="22"/>
          <w:szCs w:val="22"/>
        </w:rPr>
        <w:t xml:space="preserve">in </w:t>
      </w:r>
      <w:r w:rsidRPr="00594706">
        <w:rPr>
          <w:rFonts w:ascii="Arial" w:hAnsi="Arial" w:cs="Arial"/>
          <w:sz w:val="22"/>
          <w:szCs w:val="22"/>
        </w:rPr>
        <w:t>the</w:t>
      </w:r>
      <w:r w:rsidR="009827BB" w:rsidRPr="00594706">
        <w:rPr>
          <w:rFonts w:ascii="Arial" w:hAnsi="Arial" w:cs="Arial"/>
          <w:sz w:val="22"/>
          <w:szCs w:val="22"/>
        </w:rPr>
        <w:t xml:space="preserve"> </w:t>
      </w:r>
      <w:r w:rsidR="0068275A">
        <w:rPr>
          <w:rFonts w:ascii="Arial" w:hAnsi="Arial" w:cs="Arial"/>
          <w:sz w:val="22"/>
          <w:szCs w:val="22"/>
        </w:rPr>
        <w:t>PE</w:t>
      </w:r>
      <w:r w:rsidRPr="00594706">
        <w:rPr>
          <w:rFonts w:ascii="Arial" w:hAnsi="Arial" w:cs="Arial"/>
          <w:sz w:val="22"/>
          <w:szCs w:val="22"/>
        </w:rPr>
        <w:t xml:space="preserve"> industry can</w:t>
      </w:r>
      <w:r w:rsidR="002A3E32" w:rsidRPr="00594706">
        <w:rPr>
          <w:rFonts w:ascii="Arial" w:hAnsi="Arial" w:cs="Arial"/>
          <w:sz w:val="22"/>
          <w:szCs w:val="22"/>
        </w:rPr>
        <w:t xml:space="preserve"> </w:t>
      </w:r>
      <w:r w:rsidRPr="00594706">
        <w:rPr>
          <w:rFonts w:ascii="Arial" w:hAnsi="Arial" w:cs="Arial"/>
          <w:sz w:val="22"/>
          <w:szCs w:val="22"/>
        </w:rPr>
        <w:t>adopt at each stage of their growth</w:t>
      </w:r>
      <w:r w:rsidR="00391EF0" w:rsidRPr="00594706">
        <w:rPr>
          <w:rFonts w:ascii="Arial" w:hAnsi="Arial" w:cs="Arial"/>
          <w:sz w:val="22"/>
          <w:szCs w:val="22"/>
        </w:rPr>
        <w:t xml:space="preserve"> to support</w:t>
      </w:r>
      <w:r w:rsidRPr="00594706">
        <w:rPr>
          <w:rFonts w:ascii="Arial" w:hAnsi="Arial" w:cs="Arial"/>
          <w:sz w:val="22"/>
          <w:szCs w:val="22"/>
        </w:rPr>
        <w:t xml:space="preserve"> their digital journey.</w:t>
      </w:r>
    </w:p>
    <w:p w14:paraId="41A636A3" w14:textId="733E96F3" w:rsidR="00CF2B72" w:rsidRPr="00FD0F0D" w:rsidRDefault="00FD0F0D" w:rsidP="00FD0F0D">
      <w:pPr>
        <w:spacing w:after="200" w:line="288" w:lineRule="auto"/>
        <w:jc w:val="center"/>
        <w:rPr>
          <w:rFonts w:ascii="Arial" w:hAnsi="Arial" w:cs="Arial"/>
          <w:sz w:val="22"/>
          <w:szCs w:val="22"/>
        </w:rPr>
      </w:pPr>
      <w:r>
        <w:rPr>
          <w:rFonts w:ascii="Arial" w:hAnsi="Arial" w:cs="Arial"/>
          <w:b/>
          <w:noProof/>
          <w:sz w:val="22"/>
          <w:szCs w:val="22"/>
        </w:rPr>
        <w:drawing>
          <wp:inline distT="0" distB="0" distL="0" distR="0" wp14:anchorId="03C1E4B4" wp14:editId="4ABAEFE2">
            <wp:extent cx="3536253" cy="500026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9028" cy="5018327"/>
                    </a:xfrm>
                    <a:prstGeom prst="rect">
                      <a:avLst/>
                    </a:prstGeom>
                  </pic:spPr>
                </pic:pic>
              </a:graphicData>
            </a:graphic>
          </wp:inline>
        </w:drawing>
      </w:r>
      <w:r w:rsidR="007565C2">
        <w:rPr>
          <w:rFonts w:ascii="Arial" w:hAnsi="Arial" w:cs="Arial"/>
          <w:b/>
          <w:noProof/>
          <w:sz w:val="22"/>
          <w:szCs w:val="22"/>
        </w:rPr>
        <w:br/>
      </w:r>
    </w:p>
    <w:p w14:paraId="2030EFEB" w14:textId="1F613EB6" w:rsidR="001602D5" w:rsidRPr="00594706" w:rsidRDefault="001602D5" w:rsidP="000333CB">
      <w:pPr>
        <w:pStyle w:val="ListParagraph"/>
        <w:numPr>
          <w:ilvl w:val="1"/>
          <w:numId w:val="31"/>
        </w:numPr>
        <w:spacing w:after="200" w:line="288" w:lineRule="auto"/>
        <w:ind w:left="720" w:right="-6"/>
        <w:contextualSpacing w:val="0"/>
        <w:jc w:val="both"/>
        <w:rPr>
          <w:rFonts w:ascii="Arial" w:hAnsi="Arial" w:cs="Arial"/>
          <w:sz w:val="22"/>
          <w:szCs w:val="22"/>
        </w:rPr>
      </w:pPr>
      <w:r w:rsidRPr="00594706">
        <w:rPr>
          <w:rFonts w:ascii="Arial" w:hAnsi="Arial" w:cs="Arial"/>
          <w:b/>
          <w:sz w:val="22"/>
          <w:szCs w:val="22"/>
        </w:rPr>
        <w:t xml:space="preserve">Stage 1: Getting </w:t>
      </w:r>
      <w:r w:rsidR="000C2DE2" w:rsidRPr="00594706">
        <w:rPr>
          <w:rFonts w:ascii="Arial" w:hAnsi="Arial" w:cs="Arial"/>
          <w:b/>
          <w:sz w:val="22"/>
          <w:szCs w:val="22"/>
        </w:rPr>
        <w:t xml:space="preserve">Ready for the </w:t>
      </w:r>
      <w:r w:rsidRPr="00594706">
        <w:rPr>
          <w:rFonts w:ascii="Arial" w:hAnsi="Arial" w:cs="Arial"/>
          <w:b/>
          <w:sz w:val="22"/>
          <w:szCs w:val="22"/>
        </w:rPr>
        <w:t>Digital Economy.</w:t>
      </w:r>
      <w:r w:rsidRPr="00594706">
        <w:rPr>
          <w:rFonts w:ascii="Arial" w:hAnsi="Arial" w:cs="Arial"/>
          <w:sz w:val="22"/>
          <w:szCs w:val="22"/>
        </w:rPr>
        <w:t xml:space="preserve"> The initial stage aims to help SMEs get ready for the digital economy</w:t>
      </w:r>
      <w:r w:rsidR="00F131EC" w:rsidRPr="00594706">
        <w:rPr>
          <w:rFonts w:ascii="Arial" w:hAnsi="Arial" w:cs="Arial"/>
          <w:sz w:val="22"/>
          <w:szCs w:val="22"/>
        </w:rPr>
        <w:t xml:space="preserve"> with</w:t>
      </w:r>
      <w:r w:rsidRPr="00594706">
        <w:rPr>
          <w:rFonts w:ascii="Arial" w:hAnsi="Arial" w:cs="Arial"/>
          <w:sz w:val="22"/>
          <w:szCs w:val="22"/>
        </w:rPr>
        <w:t xml:space="preserve"> basic solutions</w:t>
      </w:r>
      <w:r w:rsidR="00F131EC" w:rsidRPr="00594706">
        <w:rPr>
          <w:rFonts w:ascii="Arial" w:hAnsi="Arial" w:cs="Arial"/>
          <w:sz w:val="22"/>
          <w:szCs w:val="22"/>
        </w:rPr>
        <w:t xml:space="preserve"> </w:t>
      </w:r>
      <w:r w:rsidRPr="00594706">
        <w:rPr>
          <w:rFonts w:ascii="Arial" w:hAnsi="Arial" w:cs="Arial"/>
          <w:sz w:val="22"/>
          <w:szCs w:val="22"/>
        </w:rPr>
        <w:t>to kickstart their digital journey</w:t>
      </w:r>
      <w:r w:rsidR="00F131EC" w:rsidRPr="00594706">
        <w:rPr>
          <w:rFonts w:ascii="Arial" w:hAnsi="Arial" w:cs="Arial"/>
          <w:sz w:val="22"/>
          <w:szCs w:val="22"/>
        </w:rPr>
        <w:t xml:space="preserve">. The </w:t>
      </w:r>
      <w:r w:rsidR="00F131EC" w:rsidRPr="00594706">
        <w:rPr>
          <w:rFonts w:ascii="Arial" w:hAnsi="Arial" w:cs="Arial"/>
          <w:sz w:val="22"/>
          <w:szCs w:val="22"/>
        </w:rPr>
        <w:lastRenderedPageBreak/>
        <w:t>objective is to streamline</w:t>
      </w:r>
      <w:r w:rsidR="00C468AD">
        <w:rPr>
          <w:rFonts w:ascii="Arial" w:hAnsi="Arial" w:cs="Arial"/>
          <w:sz w:val="22"/>
          <w:szCs w:val="22"/>
        </w:rPr>
        <w:t xml:space="preserve">/integrate business </w:t>
      </w:r>
      <w:r w:rsidRPr="00594706">
        <w:rPr>
          <w:rFonts w:ascii="Arial" w:hAnsi="Arial" w:cs="Arial"/>
          <w:sz w:val="22"/>
          <w:szCs w:val="22"/>
        </w:rPr>
        <w:t>operations</w:t>
      </w:r>
      <w:r w:rsidR="00F131EC" w:rsidRPr="00594706">
        <w:rPr>
          <w:rFonts w:ascii="Arial" w:hAnsi="Arial" w:cs="Arial"/>
          <w:sz w:val="22"/>
          <w:szCs w:val="22"/>
        </w:rPr>
        <w:t xml:space="preserve">, </w:t>
      </w:r>
      <w:r w:rsidRPr="00594706">
        <w:rPr>
          <w:rFonts w:ascii="Arial" w:hAnsi="Arial" w:cs="Arial"/>
          <w:sz w:val="22"/>
          <w:szCs w:val="22"/>
        </w:rPr>
        <w:t>provid</w:t>
      </w:r>
      <w:r w:rsidR="00590259" w:rsidRPr="00594706">
        <w:rPr>
          <w:rFonts w:ascii="Arial" w:hAnsi="Arial" w:cs="Arial"/>
          <w:sz w:val="22"/>
          <w:szCs w:val="22"/>
        </w:rPr>
        <w:t>e</w:t>
      </w:r>
      <w:r w:rsidRPr="00594706">
        <w:rPr>
          <w:rFonts w:ascii="Arial" w:hAnsi="Arial" w:cs="Arial"/>
          <w:sz w:val="22"/>
          <w:szCs w:val="22"/>
        </w:rPr>
        <w:t xml:space="preserve"> higher-value work</w:t>
      </w:r>
      <w:r w:rsidR="00590259" w:rsidRPr="00594706">
        <w:rPr>
          <w:rFonts w:ascii="Arial" w:hAnsi="Arial" w:cs="Arial"/>
          <w:sz w:val="22"/>
          <w:szCs w:val="22"/>
        </w:rPr>
        <w:t>,</w:t>
      </w:r>
      <w:r w:rsidR="00F131EC" w:rsidRPr="00594706">
        <w:rPr>
          <w:rFonts w:ascii="Arial" w:hAnsi="Arial" w:cs="Arial"/>
          <w:sz w:val="22"/>
          <w:szCs w:val="22"/>
        </w:rPr>
        <w:t xml:space="preserve"> </w:t>
      </w:r>
      <w:r w:rsidR="00F15020" w:rsidRPr="00594706">
        <w:rPr>
          <w:rFonts w:ascii="Arial" w:hAnsi="Arial" w:cs="Arial"/>
          <w:sz w:val="22"/>
          <w:szCs w:val="22"/>
        </w:rPr>
        <w:t xml:space="preserve">build core digital </w:t>
      </w:r>
      <w:proofErr w:type="gramStart"/>
      <w:r w:rsidR="00F15020" w:rsidRPr="00594706">
        <w:rPr>
          <w:rFonts w:ascii="Arial" w:hAnsi="Arial" w:cs="Arial"/>
          <w:sz w:val="22"/>
          <w:szCs w:val="22"/>
        </w:rPr>
        <w:t>capabilities</w:t>
      </w:r>
      <w:proofErr w:type="gramEnd"/>
      <w:r w:rsidR="00C468AD">
        <w:rPr>
          <w:rFonts w:ascii="Arial" w:hAnsi="Arial" w:cs="Arial"/>
          <w:sz w:val="22"/>
          <w:szCs w:val="22"/>
        </w:rPr>
        <w:t xml:space="preserve"> and enhan</w:t>
      </w:r>
      <w:r w:rsidR="00E84C47">
        <w:rPr>
          <w:rFonts w:ascii="Arial" w:hAnsi="Arial" w:cs="Arial"/>
          <w:sz w:val="22"/>
          <w:szCs w:val="22"/>
        </w:rPr>
        <w:t>c</w:t>
      </w:r>
      <w:r w:rsidR="00C468AD">
        <w:rPr>
          <w:rFonts w:ascii="Arial" w:hAnsi="Arial" w:cs="Arial"/>
          <w:sz w:val="22"/>
          <w:szCs w:val="22"/>
        </w:rPr>
        <w:t xml:space="preserve">e </w:t>
      </w:r>
      <w:r w:rsidR="00E84C47">
        <w:rPr>
          <w:rFonts w:ascii="Arial" w:hAnsi="Arial" w:cs="Arial"/>
          <w:sz w:val="22"/>
          <w:szCs w:val="22"/>
        </w:rPr>
        <w:t xml:space="preserve">operational </w:t>
      </w:r>
      <w:r w:rsidR="00C468AD">
        <w:rPr>
          <w:rFonts w:ascii="Arial" w:hAnsi="Arial" w:cs="Arial"/>
          <w:sz w:val="22"/>
          <w:szCs w:val="22"/>
        </w:rPr>
        <w:t>productivity</w:t>
      </w:r>
    </w:p>
    <w:p w14:paraId="1070DF1E" w14:textId="67F65522" w:rsidR="001602D5" w:rsidRPr="00594706" w:rsidRDefault="001602D5" w:rsidP="000333CB">
      <w:pPr>
        <w:pStyle w:val="ListParagraph"/>
        <w:numPr>
          <w:ilvl w:val="1"/>
          <w:numId w:val="31"/>
        </w:numPr>
        <w:spacing w:after="200" w:line="288" w:lineRule="auto"/>
        <w:ind w:left="720" w:right="-6"/>
        <w:contextualSpacing w:val="0"/>
        <w:jc w:val="both"/>
        <w:rPr>
          <w:rFonts w:ascii="Arial" w:hAnsi="Arial" w:cs="Arial"/>
          <w:sz w:val="22"/>
          <w:szCs w:val="22"/>
        </w:rPr>
      </w:pPr>
      <w:r w:rsidRPr="00594706">
        <w:rPr>
          <w:rFonts w:ascii="Arial" w:hAnsi="Arial" w:cs="Arial"/>
          <w:b/>
          <w:sz w:val="22"/>
          <w:szCs w:val="22"/>
        </w:rPr>
        <w:t>Stage 2: Growing in the Digital Economy.</w:t>
      </w:r>
      <w:r w:rsidRPr="00594706">
        <w:rPr>
          <w:rFonts w:ascii="Arial" w:hAnsi="Arial" w:cs="Arial"/>
          <w:sz w:val="22"/>
          <w:szCs w:val="22"/>
        </w:rPr>
        <w:t xml:space="preserve"> The second stage highlights digital solutions that enable SMEs to </w:t>
      </w:r>
      <w:r w:rsidR="00C468AD">
        <w:rPr>
          <w:rFonts w:ascii="Arial" w:hAnsi="Arial" w:cs="Arial"/>
          <w:sz w:val="22"/>
          <w:szCs w:val="22"/>
        </w:rPr>
        <w:t xml:space="preserve">connect digitally and innovatively to optimise business value. </w:t>
      </w:r>
    </w:p>
    <w:p w14:paraId="4165E0BA" w14:textId="0CFBD2DC" w:rsidR="00DD08C7" w:rsidRPr="00B16F72" w:rsidRDefault="001602D5" w:rsidP="00B16F72">
      <w:pPr>
        <w:pStyle w:val="ListParagraph"/>
        <w:numPr>
          <w:ilvl w:val="1"/>
          <w:numId w:val="31"/>
        </w:numPr>
        <w:spacing w:after="200" w:line="288" w:lineRule="auto"/>
        <w:ind w:left="720" w:right="-6"/>
        <w:contextualSpacing w:val="0"/>
        <w:jc w:val="both"/>
        <w:rPr>
          <w:rFonts w:ascii="Arial" w:hAnsi="Arial" w:cs="Arial"/>
          <w:sz w:val="22"/>
          <w:szCs w:val="22"/>
        </w:rPr>
      </w:pPr>
      <w:r w:rsidRPr="00594706">
        <w:rPr>
          <w:rFonts w:ascii="Arial" w:hAnsi="Arial" w:cs="Arial"/>
          <w:b/>
          <w:sz w:val="22"/>
          <w:szCs w:val="22"/>
        </w:rPr>
        <w:t>Stage 3: Leaping Ahead.</w:t>
      </w:r>
      <w:r w:rsidRPr="00594706">
        <w:rPr>
          <w:rFonts w:ascii="Arial" w:hAnsi="Arial" w:cs="Arial"/>
          <w:sz w:val="22"/>
          <w:szCs w:val="22"/>
        </w:rPr>
        <w:t xml:space="preserve"> The third stage</w:t>
      </w:r>
      <w:r w:rsidR="00431447" w:rsidRPr="00594706">
        <w:rPr>
          <w:rFonts w:ascii="Arial" w:hAnsi="Arial" w:cs="Arial"/>
          <w:sz w:val="22"/>
          <w:szCs w:val="22"/>
        </w:rPr>
        <w:t xml:space="preserve"> recommends</w:t>
      </w:r>
      <w:r w:rsidR="00DD08C7" w:rsidRPr="00594706">
        <w:rPr>
          <w:rFonts w:ascii="Arial" w:hAnsi="Arial" w:cs="Arial"/>
          <w:sz w:val="22"/>
          <w:szCs w:val="22"/>
        </w:rPr>
        <w:t xml:space="preserve"> </w:t>
      </w:r>
      <w:r w:rsidRPr="00594706">
        <w:rPr>
          <w:rFonts w:ascii="Arial" w:hAnsi="Arial" w:cs="Arial"/>
          <w:sz w:val="22"/>
          <w:szCs w:val="22"/>
        </w:rPr>
        <w:t xml:space="preserve">advanced digital technologies that SMEs can </w:t>
      </w:r>
      <w:r w:rsidR="00431447" w:rsidRPr="00594706">
        <w:rPr>
          <w:rFonts w:ascii="Arial" w:hAnsi="Arial" w:cs="Arial"/>
          <w:sz w:val="22"/>
          <w:szCs w:val="22"/>
        </w:rPr>
        <w:t>adopt</w:t>
      </w:r>
      <w:r w:rsidRPr="00594706">
        <w:rPr>
          <w:rFonts w:ascii="Arial" w:hAnsi="Arial" w:cs="Arial"/>
          <w:sz w:val="22"/>
          <w:szCs w:val="22"/>
        </w:rPr>
        <w:t xml:space="preserve"> to</w:t>
      </w:r>
      <w:r w:rsidR="009827BB" w:rsidRPr="00594706">
        <w:rPr>
          <w:rFonts w:ascii="Arial" w:hAnsi="Arial" w:cs="Arial"/>
          <w:sz w:val="22"/>
          <w:szCs w:val="22"/>
        </w:rPr>
        <w:t xml:space="preserve"> anticipate potential </w:t>
      </w:r>
      <w:r w:rsidR="004277ED">
        <w:rPr>
          <w:rFonts w:ascii="Arial" w:hAnsi="Arial" w:cs="Arial"/>
          <w:sz w:val="22"/>
          <w:szCs w:val="22"/>
        </w:rPr>
        <w:t>operation</w:t>
      </w:r>
      <w:r w:rsidR="009827BB" w:rsidRPr="00594706">
        <w:rPr>
          <w:rFonts w:ascii="Arial" w:hAnsi="Arial" w:cs="Arial"/>
          <w:sz w:val="22"/>
          <w:szCs w:val="22"/>
        </w:rPr>
        <w:t xml:space="preserve"> pitfalls and </w:t>
      </w:r>
      <w:r w:rsidR="00431447" w:rsidRPr="00594706">
        <w:rPr>
          <w:rFonts w:ascii="Arial" w:hAnsi="Arial" w:cs="Arial"/>
          <w:sz w:val="22"/>
          <w:szCs w:val="22"/>
        </w:rPr>
        <w:t xml:space="preserve">put in place </w:t>
      </w:r>
      <w:r w:rsidR="009827BB" w:rsidRPr="00594706">
        <w:rPr>
          <w:rFonts w:ascii="Arial" w:hAnsi="Arial" w:cs="Arial"/>
          <w:sz w:val="22"/>
          <w:szCs w:val="22"/>
        </w:rPr>
        <w:t>mitigation plans</w:t>
      </w:r>
      <w:r w:rsidR="00431447" w:rsidRPr="00594706">
        <w:rPr>
          <w:rFonts w:ascii="Arial" w:hAnsi="Arial" w:cs="Arial"/>
          <w:sz w:val="22"/>
          <w:szCs w:val="22"/>
        </w:rPr>
        <w:t xml:space="preserve"> to </w:t>
      </w:r>
      <w:r w:rsidR="009320DE" w:rsidRPr="00594706">
        <w:rPr>
          <w:rFonts w:ascii="Arial" w:hAnsi="Arial" w:cs="Arial"/>
          <w:sz w:val="22"/>
          <w:szCs w:val="22"/>
        </w:rPr>
        <w:t>manage</w:t>
      </w:r>
      <w:r w:rsidR="00431447" w:rsidRPr="00594706">
        <w:rPr>
          <w:rFonts w:ascii="Arial" w:hAnsi="Arial" w:cs="Arial"/>
          <w:sz w:val="22"/>
          <w:szCs w:val="22"/>
        </w:rPr>
        <w:t xml:space="preserve"> project risks</w:t>
      </w:r>
      <w:r w:rsidRPr="00594706">
        <w:rPr>
          <w:rFonts w:ascii="Arial" w:hAnsi="Arial" w:cs="Arial"/>
          <w:sz w:val="22"/>
          <w:szCs w:val="22"/>
        </w:rPr>
        <w:t>.</w:t>
      </w:r>
      <w:r w:rsidR="00B214A9">
        <w:rPr>
          <w:rFonts w:ascii="Arial" w:hAnsi="Arial" w:cs="Arial"/>
          <w:sz w:val="22"/>
          <w:szCs w:val="22"/>
        </w:rPr>
        <w:t xml:space="preserve"> Adoption of these digital technologies will help business </w:t>
      </w:r>
      <w:r w:rsidRPr="00594706">
        <w:rPr>
          <w:rFonts w:ascii="Arial" w:hAnsi="Arial" w:cs="Arial"/>
          <w:sz w:val="22"/>
          <w:szCs w:val="22"/>
        </w:rPr>
        <w:t>to achieve automat</w:t>
      </w:r>
      <w:r w:rsidR="009C2CCD" w:rsidRPr="00594706">
        <w:rPr>
          <w:rFonts w:ascii="Arial" w:hAnsi="Arial" w:cs="Arial"/>
          <w:sz w:val="22"/>
          <w:szCs w:val="22"/>
        </w:rPr>
        <w:t>ed</w:t>
      </w:r>
      <w:r w:rsidR="00DD08C7" w:rsidRPr="00594706">
        <w:rPr>
          <w:rFonts w:ascii="Arial" w:hAnsi="Arial" w:cs="Arial"/>
          <w:sz w:val="22"/>
          <w:szCs w:val="22"/>
        </w:rPr>
        <w:t xml:space="preserve"> </w:t>
      </w:r>
      <w:r w:rsidRPr="00594706">
        <w:rPr>
          <w:rFonts w:ascii="Arial" w:hAnsi="Arial" w:cs="Arial"/>
          <w:sz w:val="22"/>
          <w:szCs w:val="22"/>
        </w:rPr>
        <w:t>operations and</w:t>
      </w:r>
      <w:r w:rsidR="00B214A9">
        <w:rPr>
          <w:rFonts w:ascii="Arial" w:hAnsi="Arial" w:cs="Arial"/>
          <w:sz w:val="22"/>
          <w:szCs w:val="22"/>
        </w:rPr>
        <w:t xml:space="preserve"> optimise towards</w:t>
      </w:r>
      <w:r w:rsidR="00634DB2">
        <w:rPr>
          <w:rFonts w:ascii="Arial" w:hAnsi="Arial" w:cs="Arial"/>
          <w:sz w:val="22"/>
          <w:szCs w:val="22"/>
        </w:rPr>
        <w:t xml:space="preserve"> being</w:t>
      </w:r>
      <w:r w:rsidR="00B47282" w:rsidRPr="00594706">
        <w:rPr>
          <w:rFonts w:ascii="Arial" w:hAnsi="Arial" w:cs="Arial"/>
          <w:sz w:val="22"/>
          <w:szCs w:val="22"/>
        </w:rPr>
        <w:t xml:space="preserve"> a</w:t>
      </w:r>
      <w:r w:rsidR="00295EFE">
        <w:rPr>
          <w:rFonts w:ascii="Arial" w:hAnsi="Arial" w:cs="Arial"/>
          <w:sz w:val="22"/>
          <w:szCs w:val="22"/>
        </w:rPr>
        <w:t xml:space="preserve"> smart</w:t>
      </w:r>
      <w:r w:rsidRPr="00594706">
        <w:rPr>
          <w:rFonts w:ascii="Arial" w:hAnsi="Arial" w:cs="Arial"/>
          <w:sz w:val="22"/>
          <w:szCs w:val="22"/>
        </w:rPr>
        <w:t xml:space="preserve"> business.</w:t>
      </w:r>
    </w:p>
    <w:p w14:paraId="5EEF2CBA" w14:textId="1CB40664" w:rsidR="002452E9" w:rsidRPr="00594706" w:rsidRDefault="002452E9" w:rsidP="000333CB">
      <w:pPr>
        <w:pStyle w:val="ListParagraph"/>
        <w:numPr>
          <w:ilvl w:val="0"/>
          <w:numId w:val="31"/>
        </w:numPr>
        <w:spacing w:after="200" w:line="288" w:lineRule="auto"/>
        <w:contextualSpacing w:val="0"/>
        <w:jc w:val="both"/>
        <w:rPr>
          <w:rFonts w:ascii="Arial" w:hAnsi="Arial" w:cs="Arial"/>
          <w:b/>
          <w:sz w:val="22"/>
          <w:szCs w:val="22"/>
        </w:rPr>
      </w:pPr>
      <w:r w:rsidRPr="00594706">
        <w:rPr>
          <w:rFonts w:ascii="Arial" w:hAnsi="Arial" w:cs="Arial"/>
          <w:b/>
          <w:sz w:val="22"/>
          <w:szCs w:val="22"/>
        </w:rPr>
        <w:t>Digital Training Roadmap</w:t>
      </w:r>
    </w:p>
    <w:p w14:paraId="7BA7C6BD" w14:textId="4EE0C137" w:rsidR="00115247" w:rsidRPr="0068275A" w:rsidRDefault="002452E9" w:rsidP="00347813">
      <w:pPr>
        <w:spacing w:after="200" w:line="288" w:lineRule="auto"/>
        <w:ind w:left="360" w:right="-6"/>
        <w:jc w:val="both"/>
        <w:rPr>
          <w:rFonts w:ascii="Arial" w:hAnsi="Arial" w:cs="Arial"/>
          <w:color w:val="FF0000"/>
          <w:sz w:val="22"/>
          <w:szCs w:val="22"/>
        </w:rPr>
      </w:pPr>
      <w:r w:rsidRPr="00594706">
        <w:rPr>
          <w:rFonts w:ascii="Arial" w:hAnsi="Arial" w:cs="Arial"/>
          <w:sz w:val="22"/>
          <w:szCs w:val="22"/>
        </w:rPr>
        <w:t>The IDP also includes a Digital Training Roadmap to guide the industry in preparing their workforce with the necessary skills to adopt digital solutions, so that they are ready for changes that come with digital transformation.</w:t>
      </w:r>
    </w:p>
    <w:p w14:paraId="629783F3" w14:textId="240FE516" w:rsidR="001A44D9" w:rsidRPr="00FD0F0D" w:rsidRDefault="00FD0F0D" w:rsidP="00FD0F0D">
      <w:pPr>
        <w:spacing w:after="200" w:line="288" w:lineRule="auto"/>
        <w:ind w:left="360" w:right="-6"/>
        <w:jc w:val="center"/>
        <w:rPr>
          <w:rFonts w:ascii="Arial" w:hAnsi="Arial" w:cs="Arial"/>
          <w:sz w:val="22"/>
          <w:szCs w:val="22"/>
        </w:rPr>
      </w:pPr>
      <w:r>
        <w:rPr>
          <w:rFonts w:ascii="Arial" w:hAnsi="Arial" w:cs="Arial"/>
          <w:noProof/>
          <w:sz w:val="22"/>
          <w:szCs w:val="22"/>
        </w:rPr>
        <w:drawing>
          <wp:inline distT="0" distB="0" distL="0" distR="0" wp14:anchorId="6254E9D7" wp14:editId="3184FFB1">
            <wp:extent cx="4126375" cy="583469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0961" cy="5855320"/>
                    </a:xfrm>
                    <a:prstGeom prst="rect">
                      <a:avLst/>
                    </a:prstGeom>
                  </pic:spPr>
                </pic:pic>
              </a:graphicData>
            </a:graphic>
          </wp:inline>
        </w:drawing>
      </w:r>
    </w:p>
    <w:p w14:paraId="6DB0D021" w14:textId="6FBA8BF1" w:rsidR="001602D5" w:rsidRPr="00594706" w:rsidRDefault="001602D5" w:rsidP="000333CB">
      <w:pPr>
        <w:pStyle w:val="ListParagraph"/>
        <w:numPr>
          <w:ilvl w:val="0"/>
          <w:numId w:val="31"/>
        </w:numPr>
        <w:spacing w:after="200" w:line="288" w:lineRule="auto"/>
        <w:contextualSpacing w:val="0"/>
        <w:jc w:val="both"/>
        <w:rPr>
          <w:rFonts w:ascii="Arial" w:hAnsi="Arial" w:cs="Arial"/>
          <w:b/>
          <w:sz w:val="22"/>
          <w:szCs w:val="22"/>
        </w:rPr>
      </w:pPr>
      <w:r w:rsidRPr="00594706">
        <w:rPr>
          <w:rFonts w:ascii="Arial" w:hAnsi="Arial" w:cs="Arial"/>
          <w:b/>
          <w:sz w:val="22"/>
          <w:szCs w:val="22"/>
        </w:rPr>
        <w:lastRenderedPageBreak/>
        <w:t>Online self-assessment checklist</w:t>
      </w:r>
    </w:p>
    <w:p w14:paraId="332D82B7" w14:textId="55C991F3" w:rsidR="001602D5" w:rsidRPr="00594706" w:rsidRDefault="001602D5" w:rsidP="000333CB">
      <w:pPr>
        <w:spacing w:after="200" w:line="288" w:lineRule="auto"/>
        <w:ind w:left="360" w:right="-6"/>
        <w:jc w:val="both"/>
        <w:rPr>
          <w:rFonts w:ascii="Arial" w:hAnsi="Arial" w:cs="Arial"/>
          <w:sz w:val="22"/>
          <w:szCs w:val="22"/>
        </w:rPr>
      </w:pPr>
      <w:r w:rsidRPr="00594706">
        <w:rPr>
          <w:rFonts w:ascii="Arial" w:hAnsi="Arial" w:cs="Arial"/>
          <w:sz w:val="22"/>
          <w:szCs w:val="22"/>
        </w:rPr>
        <w:t xml:space="preserve">SMEs can use the online </w:t>
      </w:r>
      <w:commentRangeStart w:id="1"/>
      <w:r w:rsidRPr="00594706">
        <w:rPr>
          <w:rFonts w:ascii="Arial" w:hAnsi="Arial" w:cs="Arial"/>
          <w:sz w:val="22"/>
          <w:szCs w:val="22"/>
        </w:rPr>
        <w:t>self-assessment checklist</w:t>
      </w:r>
      <w:commentRangeEnd w:id="1"/>
      <w:r w:rsidR="00DB33B2">
        <w:rPr>
          <w:rStyle w:val="CommentReference"/>
        </w:rPr>
        <w:commentReference w:id="1"/>
      </w:r>
      <w:r w:rsidRPr="00594706">
        <w:rPr>
          <w:rFonts w:ascii="Arial" w:hAnsi="Arial" w:cs="Arial"/>
          <w:sz w:val="22"/>
          <w:szCs w:val="22"/>
        </w:rPr>
        <w:t xml:space="preserve"> to assess their digital readiness and identify opportunities to go digital based on their current business operations, level of digitalisation and business expansion plans. </w:t>
      </w:r>
      <w:r w:rsidRPr="00594706">
        <w:rPr>
          <w:rFonts w:ascii="Arial" w:hAnsi="Arial" w:cs="Arial"/>
          <w:bCs/>
          <w:iCs/>
          <w:sz w:val="22"/>
          <w:szCs w:val="22"/>
        </w:rPr>
        <w:t>For more information, visit</w:t>
      </w:r>
      <w:r w:rsidR="00787847" w:rsidRPr="00594706">
        <w:rPr>
          <w:rFonts w:ascii="Arial" w:hAnsi="Arial" w:cs="Arial"/>
          <w:sz w:val="22"/>
          <w:szCs w:val="22"/>
        </w:rPr>
        <w:t xml:space="preserve"> </w:t>
      </w:r>
      <w:r w:rsidR="00787847" w:rsidRPr="00594706">
        <w:rPr>
          <w:rStyle w:val="Hyperlink"/>
          <w:rFonts w:ascii="Arial" w:hAnsi="Arial" w:cs="Arial"/>
          <w:bCs/>
          <w:iCs/>
          <w:sz w:val="22"/>
          <w:szCs w:val="22"/>
        </w:rPr>
        <w:t>www.imda.gov.sg/SMEsGoDigital.</w:t>
      </w:r>
    </w:p>
    <w:p w14:paraId="32075B8F" w14:textId="77777777" w:rsidR="00124B28" w:rsidRPr="00594706" w:rsidRDefault="00124B28" w:rsidP="000333CB">
      <w:pPr>
        <w:spacing w:after="200" w:line="288" w:lineRule="auto"/>
        <w:jc w:val="both"/>
        <w:rPr>
          <w:rFonts w:ascii="Arial" w:hAnsi="Arial" w:cs="Arial"/>
          <w:b/>
          <w:sz w:val="22"/>
          <w:szCs w:val="22"/>
        </w:rPr>
      </w:pPr>
    </w:p>
    <w:p w14:paraId="73FC82B7" w14:textId="7CFA8683" w:rsidR="001602D5" w:rsidRPr="00594706" w:rsidRDefault="001602D5" w:rsidP="000333CB">
      <w:pPr>
        <w:pStyle w:val="ListParagraph"/>
        <w:numPr>
          <w:ilvl w:val="0"/>
          <w:numId w:val="31"/>
        </w:numPr>
        <w:spacing w:after="200" w:line="288" w:lineRule="auto"/>
        <w:contextualSpacing w:val="0"/>
        <w:jc w:val="both"/>
        <w:rPr>
          <w:rFonts w:ascii="Arial" w:hAnsi="Arial" w:cs="Arial"/>
          <w:b/>
          <w:sz w:val="22"/>
          <w:szCs w:val="22"/>
        </w:rPr>
      </w:pPr>
      <w:r w:rsidRPr="00594706">
        <w:rPr>
          <w:rFonts w:ascii="Arial" w:hAnsi="Arial" w:cs="Arial"/>
          <w:b/>
          <w:sz w:val="22"/>
          <w:szCs w:val="22"/>
        </w:rPr>
        <w:t xml:space="preserve"> Tapping expertise of partners</w:t>
      </w:r>
    </w:p>
    <w:p w14:paraId="10AE7CBD" w14:textId="204C9D4B" w:rsidR="00B30D21" w:rsidRPr="00276132" w:rsidRDefault="001602D5" w:rsidP="000333CB">
      <w:pPr>
        <w:spacing w:after="200" w:line="288" w:lineRule="auto"/>
        <w:ind w:left="360" w:right="-6"/>
        <w:jc w:val="both"/>
        <w:rPr>
          <w:rFonts w:ascii="Arial" w:hAnsi="Arial" w:cs="Arial"/>
          <w:sz w:val="22"/>
          <w:szCs w:val="22"/>
        </w:rPr>
      </w:pPr>
      <w:r w:rsidRPr="00276132">
        <w:rPr>
          <w:rFonts w:ascii="Arial" w:hAnsi="Arial" w:cs="Arial"/>
          <w:sz w:val="22"/>
          <w:szCs w:val="22"/>
        </w:rPr>
        <w:t xml:space="preserve">SMEs can approach </w:t>
      </w:r>
      <w:r w:rsidRPr="00276132">
        <w:rPr>
          <w:rFonts w:ascii="Arial" w:hAnsi="Arial" w:cs="Arial"/>
          <w:b/>
          <w:sz w:val="22"/>
          <w:szCs w:val="22"/>
        </w:rPr>
        <w:t>Business Advisors at their nearest SME Centre</w:t>
      </w:r>
      <w:r w:rsidRPr="00594706">
        <w:rPr>
          <w:vertAlign w:val="superscript"/>
        </w:rPr>
        <w:footnoteReference w:id="2"/>
      </w:r>
      <w:r w:rsidRPr="00276132">
        <w:rPr>
          <w:rFonts w:ascii="Arial" w:hAnsi="Arial" w:cs="Arial"/>
          <w:sz w:val="22"/>
          <w:szCs w:val="22"/>
        </w:rPr>
        <w:t xml:space="preserve"> for business diagnosis and advisory on digital solutions relevant to their operations. SMEs that require specialist consultancy on sophisticated technologies, such as data analytics and cybersecurity, </w:t>
      </w:r>
      <w:r w:rsidR="00356D6C" w:rsidRPr="00276132">
        <w:rPr>
          <w:rFonts w:ascii="Arial" w:hAnsi="Arial" w:cs="Arial"/>
          <w:sz w:val="22"/>
          <w:szCs w:val="22"/>
        </w:rPr>
        <w:t>can engage</w:t>
      </w:r>
      <w:r w:rsidRPr="00276132">
        <w:rPr>
          <w:rFonts w:ascii="Arial" w:hAnsi="Arial" w:cs="Arial"/>
          <w:sz w:val="22"/>
          <w:szCs w:val="22"/>
        </w:rPr>
        <w:t xml:space="preserve"> </w:t>
      </w:r>
      <w:r w:rsidR="00D53272" w:rsidRPr="00D53272">
        <w:rPr>
          <w:rFonts w:ascii="Arial" w:hAnsi="Arial" w:cs="Arial"/>
          <w:sz w:val="22"/>
          <w:szCs w:val="22"/>
          <w:lang w:val="en-GB"/>
        </w:rPr>
        <w:t>principal consultants at the SME Digital Tech Hub</w:t>
      </w:r>
      <w:r w:rsidR="00D53272" w:rsidRPr="00D53272" w:rsidDel="00D53272">
        <w:rPr>
          <w:rFonts w:ascii="Arial" w:hAnsi="Arial" w:cs="Arial"/>
          <w:b/>
          <w:sz w:val="20"/>
          <w:szCs w:val="20"/>
        </w:rPr>
        <w:t xml:space="preserve"> </w:t>
      </w:r>
      <w:r w:rsidR="00150384" w:rsidRPr="005B0D4A">
        <w:rPr>
          <w:rFonts w:ascii="Arial" w:hAnsi="Arial" w:cs="Arial"/>
          <w:b/>
          <w:sz w:val="22"/>
          <w:szCs w:val="22"/>
        </w:rPr>
        <w:t>under the SMEs Go Digital programme</w:t>
      </w:r>
      <w:r w:rsidR="00150384" w:rsidRPr="005B0D4A">
        <w:rPr>
          <w:rFonts w:ascii="Segoe UI Semilight" w:eastAsia="DengXian" w:hAnsi="Segoe UI Semilight" w:cs="Segoe UI Semilight"/>
          <w:lang w:eastAsia="zh-CN"/>
        </w:rPr>
        <w:t xml:space="preserve"> </w:t>
      </w:r>
      <w:r w:rsidRPr="00594706">
        <w:rPr>
          <w:vertAlign w:val="superscript"/>
        </w:rPr>
        <w:footnoteReference w:id="3"/>
      </w:r>
      <w:r w:rsidRPr="00276132">
        <w:rPr>
          <w:rFonts w:ascii="Arial" w:hAnsi="Arial" w:cs="Arial"/>
          <w:sz w:val="22"/>
          <w:szCs w:val="22"/>
        </w:rPr>
        <w:t>. These digital consultancy services are provided at no cost to SMEs.</w:t>
      </w:r>
    </w:p>
    <w:p w14:paraId="0434AD94" w14:textId="77777777" w:rsidR="00510BB7" w:rsidRPr="00594706" w:rsidRDefault="00510BB7" w:rsidP="000333CB">
      <w:pPr>
        <w:spacing w:after="200" w:line="288" w:lineRule="auto"/>
        <w:ind w:right="-6"/>
        <w:jc w:val="both"/>
        <w:rPr>
          <w:rFonts w:ascii="Arial" w:hAnsi="Arial" w:cs="Arial"/>
          <w:sz w:val="22"/>
          <w:szCs w:val="22"/>
        </w:rPr>
      </w:pPr>
    </w:p>
    <w:p w14:paraId="119FA3A9" w14:textId="527F236D" w:rsidR="004C44F4" w:rsidRPr="00594706" w:rsidRDefault="00510BB7" w:rsidP="000333CB">
      <w:pPr>
        <w:spacing w:after="200" w:line="288" w:lineRule="auto"/>
        <w:ind w:right="-6"/>
        <w:jc w:val="both"/>
        <w:rPr>
          <w:rFonts w:ascii="Arial" w:hAnsi="Arial" w:cs="Arial"/>
          <w:b/>
          <w:bCs/>
          <w:sz w:val="22"/>
          <w:szCs w:val="22"/>
        </w:rPr>
      </w:pPr>
      <w:r w:rsidRPr="00594706">
        <w:rPr>
          <w:rFonts w:ascii="Arial" w:hAnsi="Arial" w:cs="Arial"/>
          <w:b/>
          <w:bCs/>
          <w:sz w:val="22"/>
          <w:szCs w:val="22"/>
        </w:rPr>
        <w:t>Further support under SMEs Go Digital</w:t>
      </w:r>
    </w:p>
    <w:p w14:paraId="7D01CF61" w14:textId="77777777" w:rsidR="001602D5" w:rsidRPr="00594706" w:rsidRDefault="001602D5" w:rsidP="000333CB">
      <w:pPr>
        <w:pStyle w:val="ListParagraph"/>
        <w:numPr>
          <w:ilvl w:val="0"/>
          <w:numId w:val="31"/>
        </w:numPr>
        <w:spacing w:after="200" w:line="288" w:lineRule="auto"/>
        <w:ind w:right="-6"/>
        <w:contextualSpacing w:val="0"/>
        <w:jc w:val="both"/>
        <w:rPr>
          <w:rFonts w:ascii="Arial" w:hAnsi="Arial" w:cs="Arial"/>
          <w:b/>
          <w:sz w:val="22"/>
          <w:szCs w:val="22"/>
          <w:lang w:eastAsia="en-GB"/>
        </w:rPr>
      </w:pPr>
      <w:r w:rsidRPr="00594706">
        <w:rPr>
          <w:rFonts w:ascii="Arial" w:hAnsi="Arial" w:cs="Arial"/>
          <w:b/>
          <w:sz w:val="22"/>
          <w:szCs w:val="22"/>
          <w:lang w:eastAsia="en-GB"/>
        </w:rPr>
        <w:t xml:space="preserve">Pre-Approved Solutions </w:t>
      </w:r>
    </w:p>
    <w:p w14:paraId="6AEBF6E8" w14:textId="1ACC5418" w:rsidR="00276132" w:rsidRDefault="001602D5" w:rsidP="000333CB">
      <w:pPr>
        <w:spacing w:after="200" w:line="288" w:lineRule="auto"/>
        <w:ind w:left="360" w:right="-6"/>
        <w:jc w:val="both"/>
        <w:rPr>
          <w:rFonts w:ascii="Arial" w:hAnsi="Arial" w:cs="Arial"/>
          <w:sz w:val="22"/>
          <w:szCs w:val="22"/>
          <w:lang w:eastAsia="en-GB"/>
        </w:rPr>
      </w:pPr>
      <w:r w:rsidRPr="00A336FF">
        <w:rPr>
          <w:rFonts w:ascii="Arial" w:hAnsi="Arial" w:cs="Arial"/>
          <w:sz w:val="22"/>
          <w:szCs w:val="22"/>
        </w:rPr>
        <w:t xml:space="preserve">To make it easy </w:t>
      </w:r>
      <w:r w:rsidR="00DD08C7" w:rsidRPr="00A336FF">
        <w:rPr>
          <w:rFonts w:ascii="Arial" w:hAnsi="Arial" w:cs="Arial"/>
          <w:sz w:val="22"/>
          <w:szCs w:val="22"/>
        </w:rPr>
        <w:t xml:space="preserve">for </w:t>
      </w:r>
      <w:r w:rsidRPr="00A336FF">
        <w:rPr>
          <w:rFonts w:ascii="Arial" w:hAnsi="Arial" w:cs="Arial"/>
          <w:sz w:val="22"/>
          <w:szCs w:val="22"/>
        </w:rPr>
        <w:t>SMEs to adopt</w:t>
      </w:r>
      <w:r w:rsidR="00897446" w:rsidRPr="00A336FF">
        <w:rPr>
          <w:rFonts w:ascii="Arial" w:hAnsi="Arial" w:cs="Arial"/>
          <w:sz w:val="22"/>
          <w:szCs w:val="22"/>
        </w:rPr>
        <w:t xml:space="preserve"> the</w:t>
      </w:r>
      <w:r w:rsidRPr="00A336FF">
        <w:rPr>
          <w:rFonts w:ascii="Arial" w:hAnsi="Arial" w:cs="Arial"/>
          <w:sz w:val="22"/>
          <w:szCs w:val="22"/>
        </w:rPr>
        <w:t xml:space="preserve"> digital solutions recommended </w:t>
      </w:r>
      <w:r w:rsidRPr="00594706">
        <w:rPr>
          <w:rFonts w:ascii="Arial" w:hAnsi="Arial" w:cs="Arial"/>
          <w:sz w:val="22"/>
          <w:szCs w:val="22"/>
        </w:rPr>
        <w:t xml:space="preserve">in </w:t>
      </w:r>
      <w:r w:rsidR="009827BB" w:rsidRPr="00594706">
        <w:rPr>
          <w:rFonts w:ascii="Arial" w:hAnsi="Arial" w:cs="Arial"/>
          <w:sz w:val="22"/>
          <w:szCs w:val="22"/>
        </w:rPr>
        <w:t xml:space="preserve">the </w:t>
      </w:r>
      <w:r w:rsidR="0068275A">
        <w:rPr>
          <w:rFonts w:ascii="Arial" w:hAnsi="Arial" w:cs="Arial"/>
          <w:sz w:val="22"/>
          <w:szCs w:val="22"/>
        </w:rPr>
        <w:t>PE</w:t>
      </w:r>
      <w:r w:rsidRPr="00594706">
        <w:rPr>
          <w:rFonts w:ascii="Arial" w:hAnsi="Arial" w:cs="Arial"/>
          <w:sz w:val="22"/>
          <w:szCs w:val="22"/>
        </w:rPr>
        <w:t xml:space="preserve"> IDP, IMDA provides a list of pre-approved solutions assessed to be market-proven, </w:t>
      </w:r>
      <w:proofErr w:type="gramStart"/>
      <w:r w:rsidRPr="00594706">
        <w:rPr>
          <w:rFonts w:ascii="Arial" w:hAnsi="Arial" w:cs="Arial"/>
          <w:sz w:val="22"/>
          <w:szCs w:val="22"/>
        </w:rPr>
        <w:t>cost-effective</w:t>
      </w:r>
      <w:proofErr w:type="gramEnd"/>
      <w:r w:rsidRPr="00594706">
        <w:rPr>
          <w:rFonts w:ascii="Arial" w:hAnsi="Arial" w:cs="Arial"/>
          <w:sz w:val="22"/>
          <w:szCs w:val="22"/>
        </w:rPr>
        <w:t xml:space="preserve"> and supported by vendors</w:t>
      </w:r>
      <w:r w:rsidR="00053AF8">
        <w:rPr>
          <w:rFonts w:ascii="Arial" w:hAnsi="Arial" w:cs="Arial"/>
          <w:sz w:val="22"/>
          <w:szCs w:val="22"/>
        </w:rPr>
        <w:t xml:space="preserve"> appointed by IMDA</w:t>
      </w:r>
      <w:r w:rsidRPr="00594706">
        <w:rPr>
          <w:rFonts w:ascii="Arial" w:hAnsi="Arial" w:cs="Arial"/>
          <w:sz w:val="22"/>
          <w:szCs w:val="22"/>
        </w:rPr>
        <w:t>. SMEs</w:t>
      </w:r>
      <w:r w:rsidRPr="00594706">
        <w:rPr>
          <w:rFonts w:ascii="Arial" w:hAnsi="Arial" w:cs="Arial"/>
          <w:sz w:val="22"/>
          <w:szCs w:val="22"/>
          <w:lang w:eastAsia="en-GB"/>
        </w:rPr>
        <w:t xml:space="preserve"> can visit </w:t>
      </w:r>
      <w:proofErr w:type="spellStart"/>
      <w:r w:rsidR="00787847" w:rsidRPr="00594706">
        <w:rPr>
          <w:rFonts w:ascii="Arial" w:hAnsi="Arial" w:cs="Arial"/>
          <w:sz w:val="22"/>
          <w:szCs w:val="22"/>
        </w:rPr>
        <w:t>GoBusiness</w:t>
      </w:r>
      <w:proofErr w:type="spellEnd"/>
      <w:r w:rsidR="00787847" w:rsidRPr="00594706">
        <w:rPr>
          <w:rFonts w:ascii="Arial" w:hAnsi="Arial" w:cs="Arial"/>
          <w:sz w:val="22"/>
          <w:szCs w:val="22"/>
        </w:rPr>
        <w:t xml:space="preserve"> Gov Assist </w:t>
      </w:r>
      <w:r w:rsidR="00787847" w:rsidRPr="00594706">
        <w:rPr>
          <w:rFonts w:ascii="Arial" w:hAnsi="Arial" w:cs="Arial"/>
          <w:sz w:val="22"/>
          <w:szCs w:val="22"/>
          <w:lang w:eastAsia="en-GB"/>
        </w:rPr>
        <w:t>(</w:t>
      </w:r>
      <w:hyperlink r:id="rId18" w:history="1">
        <w:r w:rsidR="00787847" w:rsidRPr="00594706">
          <w:rPr>
            <w:rStyle w:val="Hyperlink"/>
            <w:rFonts w:ascii="Arial" w:hAnsi="Arial" w:cs="Arial"/>
            <w:sz w:val="22"/>
            <w:szCs w:val="22"/>
            <w:lang w:eastAsia="zh-CN"/>
          </w:rPr>
          <w:t>https://govassist.gobusiness.gov.sg/productivity-solutions-grant/</w:t>
        </w:r>
      </w:hyperlink>
      <w:r w:rsidR="00787847" w:rsidRPr="00594706">
        <w:rPr>
          <w:rStyle w:val="Hyperlink"/>
          <w:rFonts w:ascii="Arial" w:hAnsi="Arial" w:cs="Arial"/>
          <w:color w:val="auto"/>
          <w:sz w:val="22"/>
          <w:szCs w:val="22"/>
          <w:u w:val="none"/>
          <w:lang w:eastAsia="zh-CN"/>
        </w:rPr>
        <w:t>)</w:t>
      </w:r>
      <w:r w:rsidRPr="00594706">
        <w:rPr>
          <w:rFonts w:ascii="Arial" w:hAnsi="Arial" w:cs="Arial"/>
          <w:sz w:val="22"/>
          <w:szCs w:val="22"/>
          <w:lang w:eastAsia="en-GB"/>
        </w:rPr>
        <w:t xml:space="preserve"> for the contact information of the pre-approved solution providers. If funding support is required, SMEs can apply for the Productivity Solutions Grant (PSG) on the Business Grants portal, before purchasing and implementing digital solutions.</w:t>
      </w:r>
    </w:p>
    <w:p w14:paraId="6998DB5C" w14:textId="03962C81" w:rsidR="00DD08C7" w:rsidRPr="00594706" w:rsidRDefault="001602D5" w:rsidP="00CF2B72">
      <w:pPr>
        <w:spacing w:after="200" w:line="288" w:lineRule="auto"/>
        <w:ind w:left="360" w:right="-6"/>
        <w:jc w:val="both"/>
        <w:rPr>
          <w:rFonts w:ascii="Arial" w:hAnsi="Arial" w:cs="Arial"/>
          <w:b/>
          <w:sz w:val="22"/>
          <w:szCs w:val="22"/>
          <w:lang w:eastAsia="en-GB"/>
        </w:rPr>
      </w:pPr>
      <w:r w:rsidRPr="00594706">
        <w:rPr>
          <w:rFonts w:ascii="Arial" w:hAnsi="Arial" w:cs="Arial"/>
          <w:bCs/>
          <w:sz w:val="22"/>
          <w:szCs w:val="22"/>
        </w:rPr>
        <w:t>SMEs can also participate in digital sector projects that are initiated jointly by IMDA and industry leaders. Such projects pilot new digital solutions or platforms that have the potential to uplift the whole sector.</w:t>
      </w:r>
    </w:p>
    <w:p w14:paraId="62336480" w14:textId="50FF34C9" w:rsidR="001602D5" w:rsidRPr="00594706" w:rsidRDefault="001602D5" w:rsidP="000333CB">
      <w:pPr>
        <w:pStyle w:val="ListParagraph"/>
        <w:numPr>
          <w:ilvl w:val="0"/>
          <w:numId w:val="31"/>
        </w:numPr>
        <w:spacing w:after="200" w:line="288" w:lineRule="auto"/>
        <w:ind w:right="-6"/>
        <w:contextualSpacing w:val="0"/>
        <w:jc w:val="both"/>
        <w:rPr>
          <w:rFonts w:ascii="Arial" w:hAnsi="Arial" w:cs="Arial"/>
          <w:b/>
          <w:sz w:val="22"/>
          <w:szCs w:val="22"/>
          <w:lang w:eastAsia="en-GB"/>
        </w:rPr>
      </w:pPr>
      <w:r w:rsidRPr="00594706">
        <w:rPr>
          <w:rFonts w:ascii="Arial" w:hAnsi="Arial" w:cs="Arial"/>
          <w:b/>
          <w:sz w:val="22"/>
          <w:szCs w:val="22"/>
          <w:lang w:eastAsia="en-GB"/>
        </w:rPr>
        <w:t>Start Digital</w:t>
      </w:r>
    </w:p>
    <w:p w14:paraId="34AF4ED0" w14:textId="618AA670" w:rsidR="00347813" w:rsidRPr="00FD0F0D" w:rsidRDefault="001602D5" w:rsidP="00FD0F0D">
      <w:pPr>
        <w:spacing w:after="200" w:line="288" w:lineRule="auto"/>
        <w:ind w:left="360" w:right="-6"/>
        <w:jc w:val="both"/>
        <w:rPr>
          <w:rFonts w:ascii="Arial" w:hAnsi="Arial" w:cs="Arial"/>
          <w:bCs/>
          <w:iCs/>
          <w:color w:val="0563C1" w:themeColor="hyperlink"/>
          <w:sz w:val="22"/>
          <w:szCs w:val="22"/>
          <w:u w:val="single"/>
        </w:rPr>
      </w:pPr>
      <w:r w:rsidRPr="00594706">
        <w:rPr>
          <w:rFonts w:ascii="Arial" w:hAnsi="Arial" w:cs="Arial"/>
          <w:bCs/>
          <w:sz w:val="22"/>
          <w:szCs w:val="22"/>
        </w:rPr>
        <w:t xml:space="preserve">SMEs </w:t>
      </w:r>
      <w:r w:rsidRPr="00A336FF">
        <w:rPr>
          <w:rFonts w:ascii="Arial" w:hAnsi="Arial" w:cs="Arial"/>
          <w:bCs/>
          <w:sz w:val="22"/>
          <w:szCs w:val="22"/>
        </w:rPr>
        <w:t>that</w:t>
      </w:r>
      <w:r w:rsidR="00DD08C7" w:rsidRPr="00A336FF">
        <w:rPr>
          <w:rFonts w:ascii="Arial" w:hAnsi="Arial" w:cs="Arial"/>
          <w:bCs/>
          <w:sz w:val="22"/>
          <w:szCs w:val="22"/>
        </w:rPr>
        <w:t xml:space="preserve"> have</w:t>
      </w:r>
      <w:r w:rsidRPr="00A336FF">
        <w:rPr>
          <w:rFonts w:ascii="Arial" w:hAnsi="Arial" w:cs="Arial"/>
          <w:bCs/>
          <w:sz w:val="22"/>
          <w:szCs w:val="22"/>
        </w:rPr>
        <w:t xml:space="preserve"> just start</w:t>
      </w:r>
      <w:r w:rsidR="002C4E4D" w:rsidRPr="00A336FF">
        <w:rPr>
          <w:rFonts w:ascii="Arial" w:hAnsi="Arial" w:cs="Arial"/>
          <w:bCs/>
          <w:sz w:val="22"/>
          <w:szCs w:val="22"/>
        </w:rPr>
        <w:t>ed</w:t>
      </w:r>
      <w:r w:rsidRPr="00A336FF">
        <w:rPr>
          <w:rFonts w:ascii="Arial" w:hAnsi="Arial" w:cs="Arial"/>
          <w:bCs/>
          <w:sz w:val="22"/>
          <w:szCs w:val="22"/>
        </w:rPr>
        <w:t xml:space="preserve"> their business</w:t>
      </w:r>
      <w:r w:rsidR="00DD08C7" w:rsidRPr="00A336FF">
        <w:rPr>
          <w:rFonts w:ascii="Arial" w:hAnsi="Arial" w:cs="Arial"/>
          <w:bCs/>
          <w:sz w:val="22"/>
          <w:szCs w:val="22"/>
        </w:rPr>
        <w:t>es</w:t>
      </w:r>
      <w:r w:rsidRPr="00A336FF">
        <w:rPr>
          <w:rFonts w:ascii="Arial" w:hAnsi="Arial" w:cs="Arial"/>
          <w:bCs/>
          <w:sz w:val="22"/>
          <w:szCs w:val="22"/>
        </w:rPr>
        <w:t xml:space="preserve"> or</w:t>
      </w:r>
      <w:r w:rsidR="002C4E4D" w:rsidRPr="00A336FF">
        <w:rPr>
          <w:rFonts w:ascii="Arial" w:hAnsi="Arial" w:cs="Arial"/>
          <w:bCs/>
          <w:sz w:val="22"/>
          <w:szCs w:val="22"/>
        </w:rPr>
        <w:t xml:space="preserve"> are</w:t>
      </w:r>
      <w:r w:rsidRPr="00A336FF">
        <w:rPr>
          <w:rFonts w:ascii="Arial" w:hAnsi="Arial" w:cs="Arial"/>
          <w:bCs/>
          <w:sz w:val="22"/>
          <w:szCs w:val="22"/>
        </w:rPr>
        <w:t xml:space="preserve"> new to digital technology</w:t>
      </w:r>
      <w:r w:rsidR="00DD08C7" w:rsidRPr="00A336FF">
        <w:rPr>
          <w:rFonts w:ascii="Arial" w:hAnsi="Arial" w:cs="Arial"/>
          <w:bCs/>
          <w:sz w:val="22"/>
          <w:szCs w:val="22"/>
        </w:rPr>
        <w:t>,</w:t>
      </w:r>
      <w:r w:rsidR="002C4E4D" w:rsidRPr="00A336FF">
        <w:rPr>
          <w:rFonts w:ascii="Arial" w:hAnsi="Arial" w:cs="Arial"/>
          <w:bCs/>
          <w:sz w:val="22"/>
          <w:szCs w:val="22"/>
        </w:rPr>
        <w:t xml:space="preserve"> </w:t>
      </w:r>
      <w:r w:rsidRPr="00A336FF">
        <w:rPr>
          <w:rFonts w:ascii="Arial" w:hAnsi="Arial" w:cs="Arial"/>
          <w:bCs/>
          <w:sz w:val="22"/>
          <w:szCs w:val="22"/>
        </w:rPr>
        <w:t xml:space="preserve">can </w:t>
      </w:r>
      <w:r w:rsidR="002C4E4D" w:rsidRPr="00A336FF">
        <w:rPr>
          <w:rFonts w:ascii="Arial" w:hAnsi="Arial" w:cs="Arial"/>
          <w:bCs/>
          <w:sz w:val="22"/>
          <w:szCs w:val="22"/>
        </w:rPr>
        <w:t>tap on the</w:t>
      </w:r>
      <w:r w:rsidRPr="00A336FF">
        <w:rPr>
          <w:rFonts w:ascii="Arial" w:hAnsi="Arial" w:cs="Arial"/>
          <w:bCs/>
          <w:sz w:val="22"/>
          <w:szCs w:val="22"/>
        </w:rPr>
        <w:t xml:space="preserve"> </w:t>
      </w:r>
      <w:r w:rsidR="002C4E4D" w:rsidRPr="00A336FF">
        <w:rPr>
          <w:rFonts w:ascii="Arial" w:hAnsi="Arial" w:cs="Arial"/>
          <w:bCs/>
          <w:sz w:val="22"/>
          <w:szCs w:val="22"/>
        </w:rPr>
        <w:t>Start</w:t>
      </w:r>
      <w:r w:rsidRPr="00A336FF">
        <w:rPr>
          <w:rFonts w:ascii="Arial" w:hAnsi="Arial" w:cs="Arial"/>
          <w:bCs/>
          <w:sz w:val="22"/>
          <w:szCs w:val="22"/>
        </w:rPr>
        <w:t xml:space="preserve"> Digital Pack</w:t>
      </w:r>
      <w:r w:rsidR="002C4E4D" w:rsidRPr="00A336FF">
        <w:rPr>
          <w:rFonts w:ascii="Arial" w:hAnsi="Arial" w:cs="Arial"/>
          <w:sz w:val="22"/>
          <w:szCs w:val="22"/>
        </w:rPr>
        <w:t xml:space="preserve"> </w:t>
      </w:r>
      <w:r w:rsidR="001D6E91" w:rsidRPr="00A336FF">
        <w:rPr>
          <w:rFonts w:ascii="Arial" w:hAnsi="Arial" w:cs="Arial"/>
          <w:sz w:val="22"/>
          <w:szCs w:val="22"/>
        </w:rPr>
        <w:t>to</w:t>
      </w:r>
      <w:r w:rsidR="002C4E4D" w:rsidRPr="00A336FF">
        <w:rPr>
          <w:rFonts w:ascii="Arial" w:hAnsi="Arial" w:cs="Arial"/>
          <w:sz w:val="22"/>
          <w:szCs w:val="22"/>
        </w:rPr>
        <w:t xml:space="preserve"> start their business right</w:t>
      </w:r>
      <w:r w:rsidRPr="00A336FF">
        <w:rPr>
          <w:rFonts w:ascii="Arial" w:hAnsi="Arial" w:cs="Arial"/>
          <w:sz w:val="22"/>
          <w:szCs w:val="22"/>
        </w:rPr>
        <w:t xml:space="preserve"> with foundational and </w:t>
      </w:r>
      <w:proofErr w:type="gramStart"/>
      <w:r w:rsidRPr="00A336FF">
        <w:rPr>
          <w:rFonts w:ascii="Arial" w:hAnsi="Arial" w:cs="Arial"/>
          <w:sz w:val="22"/>
          <w:szCs w:val="22"/>
        </w:rPr>
        <w:t>competitively-priced</w:t>
      </w:r>
      <w:proofErr w:type="gramEnd"/>
      <w:r w:rsidRPr="00A336FF">
        <w:rPr>
          <w:rFonts w:ascii="Arial" w:hAnsi="Arial" w:cs="Arial"/>
          <w:sz w:val="22"/>
          <w:szCs w:val="22"/>
        </w:rPr>
        <w:t xml:space="preserve"> digital solutions.</w:t>
      </w:r>
      <w:r w:rsidRPr="00A336FF">
        <w:rPr>
          <w:rFonts w:ascii="Arial" w:hAnsi="Arial" w:cs="Arial"/>
          <w:bCs/>
          <w:sz w:val="22"/>
          <w:szCs w:val="22"/>
        </w:rPr>
        <w:t xml:space="preserve"> These solutions cover: Accounting, Human Resources Management &amp; Payroll, Digital Marketing, Digital Transactions and Cybersecurity. </w:t>
      </w:r>
      <w:r w:rsidRPr="00A336FF">
        <w:rPr>
          <w:rFonts w:ascii="Arial" w:hAnsi="Arial" w:cs="Arial"/>
          <w:sz w:val="22"/>
          <w:szCs w:val="22"/>
        </w:rPr>
        <w:t xml:space="preserve">SMEs can take up any two solutions and receive cost waivers for at least six months when they sign up for a minimum 18-month contract. The solutions are </w:t>
      </w:r>
      <w:r w:rsidRPr="00594706">
        <w:rPr>
          <w:rFonts w:ascii="Arial" w:hAnsi="Arial" w:cs="Arial"/>
          <w:sz w:val="22"/>
          <w:szCs w:val="22"/>
        </w:rPr>
        <w:t>pre-approved by IMDA and offered by Start Digital Partners like</w:t>
      </w:r>
      <w:r w:rsidRPr="00594706">
        <w:rPr>
          <w:rFonts w:ascii="Arial" w:hAnsi="Arial" w:cs="Arial"/>
          <w:bCs/>
          <w:sz w:val="22"/>
          <w:szCs w:val="22"/>
        </w:rPr>
        <w:t xml:space="preserve"> DBS, M1, Maybank, OCBC, Singtel and UOB.</w:t>
      </w:r>
      <w:r w:rsidR="00787847" w:rsidRPr="00594706">
        <w:rPr>
          <w:rFonts w:ascii="Arial" w:hAnsi="Arial" w:cs="Arial"/>
          <w:bCs/>
          <w:sz w:val="22"/>
          <w:szCs w:val="22"/>
        </w:rPr>
        <w:t xml:space="preserve"> More information available here: </w:t>
      </w:r>
      <w:hyperlink r:id="rId19" w:history="1">
        <w:r w:rsidR="00787847" w:rsidRPr="00594706">
          <w:rPr>
            <w:rStyle w:val="Hyperlink"/>
            <w:rFonts w:ascii="Arial" w:hAnsi="Arial" w:cs="Arial"/>
            <w:bCs/>
            <w:iCs/>
            <w:sz w:val="22"/>
            <w:szCs w:val="22"/>
          </w:rPr>
          <w:t>www.imda.gov.sg/startdigital</w:t>
        </w:r>
      </w:hyperlink>
    </w:p>
    <w:p w14:paraId="1F8E37C2" w14:textId="0DCCC6B5" w:rsidR="00122370" w:rsidRPr="00594706" w:rsidRDefault="00122370" w:rsidP="000333CB">
      <w:pPr>
        <w:pStyle w:val="ListParagraph"/>
        <w:numPr>
          <w:ilvl w:val="0"/>
          <w:numId w:val="31"/>
        </w:numPr>
        <w:autoSpaceDE w:val="0"/>
        <w:autoSpaceDN w:val="0"/>
        <w:adjustRightInd w:val="0"/>
        <w:spacing w:after="200" w:line="288" w:lineRule="auto"/>
        <w:contextualSpacing w:val="0"/>
        <w:jc w:val="both"/>
        <w:rPr>
          <w:rFonts w:ascii="Arial" w:hAnsi="Arial" w:cs="Arial"/>
          <w:bCs/>
          <w:sz w:val="22"/>
          <w:szCs w:val="22"/>
        </w:rPr>
      </w:pPr>
      <w:r w:rsidRPr="00594706">
        <w:rPr>
          <w:rFonts w:ascii="Arial" w:hAnsi="Arial" w:cs="Arial"/>
          <w:b/>
          <w:bCs/>
          <w:sz w:val="22"/>
          <w:szCs w:val="22"/>
        </w:rPr>
        <w:lastRenderedPageBreak/>
        <w:t>Grow Digital</w:t>
      </w:r>
    </w:p>
    <w:p w14:paraId="2DFDDA94" w14:textId="1D4B8E4E" w:rsidR="00122370" w:rsidRPr="00594706" w:rsidRDefault="00122370" w:rsidP="000333CB">
      <w:pPr>
        <w:spacing w:after="200" w:line="288" w:lineRule="auto"/>
        <w:ind w:left="360" w:right="-6"/>
        <w:jc w:val="both"/>
        <w:rPr>
          <w:rFonts w:ascii="Arial" w:hAnsi="Arial" w:cs="Arial"/>
          <w:bCs/>
          <w:sz w:val="22"/>
          <w:szCs w:val="22"/>
        </w:rPr>
      </w:pPr>
      <w:r w:rsidRPr="00594706">
        <w:rPr>
          <w:rFonts w:ascii="Arial" w:hAnsi="Arial" w:cs="Arial"/>
          <w:bCs/>
          <w:sz w:val="22"/>
          <w:szCs w:val="22"/>
        </w:rPr>
        <w:t xml:space="preserve">For SMEs that are ready to seize business opportunities in overseas markets, they can tap on Grow Digital to get a head start in going global. It connects SMEs to Business-to-Business (B2B) and Business-to-Consumer (B2C) e-commerce platforms. </w:t>
      </w:r>
      <w:r w:rsidR="00172E19" w:rsidRPr="00594706">
        <w:rPr>
          <w:rFonts w:ascii="Arial" w:hAnsi="Arial" w:cs="Arial"/>
          <w:bCs/>
          <w:sz w:val="22"/>
          <w:szCs w:val="22"/>
        </w:rPr>
        <w:t>P</w:t>
      </w:r>
      <w:r w:rsidRPr="00594706">
        <w:rPr>
          <w:rFonts w:ascii="Arial" w:hAnsi="Arial" w:cs="Arial"/>
          <w:bCs/>
          <w:sz w:val="22"/>
          <w:szCs w:val="22"/>
        </w:rPr>
        <w:t>re-approved by IMDA and ES</w:t>
      </w:r>
      <w:r w:rsidRPr="00A336FF">
        <w:rPr>
          <w:rFonts w:ascii="Arial" w:hAnsi="Arial" w:cs="Arial"/>
          <w:bCs/>
          <w:sz w:val="22"/>
          <w:szCs w:val="22"/>
        </w:rPr>
        <w:t xml:space="preserve">G, </w:t>
      </w:r>
      <w:r w:rsidR="00B607D0" w:rsidRPr="00A336FF">
        <w:rPr>
          <w:rFonts w:ascii="Arial" w:hAnsi="Arial" w:cs="Arial"/>
          <w:bCs/>
          <w:sz w:val="22"/>
          <w:szCs w:val="22"/>
        </w:rPr>
        <w:t>t</w:t>
      </w:r>
      <w:r w:rsidR="00172E19" w:rsidRPr="00A336FF">
        <w:rPr>
          <w:rFonts w:ascii="Arial" w:hAnsi="Arial" w:cs="Arial"/>
          <w:bCs/>
          <w:sz w:val="22"/>
          <w:szCs w:val="22"/>
        </w:rPr>
        <w:t xml:space="preserve">hese platforms </w:t>
      </w:r>
      <w:r w:rsidRPr="00A336FF">
        <w:rPr>
          <w:rFonts w:ascii="Arial" w:hAnsi="Arial" w:cs="Arial"/>
          <w:bCs/>
          <w:sz w:val="22"/>
          <w:szCs w:val="22"/>
        </w:rPr>
        <w:t xml:space="preserve">have </w:t>
      </w:r>
      <w:r w:rsidR="00B607D0" w:rsidRPr="00A336FF">
        <w:rPr>
          <w:rFonts w:ascii="Arial" w:hAnsi="Arial" w:cs="Arial"/>
          <w:bCs/>
          <w:sz w:val="22"/>
          <w:szCs w:val="22"/>
        </w:rPr>
        <w:t xml:space="preserve">good track record and </w:t>
      </w:r>
      <w:r w:rsidR="000D2560" w:rsidRPr="00A336FF">
        <w:rPr>
          <w:rFonts w:ascii="Arial" w:hAnsi="Arial" w:cs="Arial"/>
          <w:bCs/>
          <w:sz w:val="22"/>
          <w:szCs w:val="22"/>
        </w:rPr>
        <w:t xml:space="preserve">operating </w:t>
      </w:r>
      <w:r w:rsidR="00B607D0" w:rsidRPr="00A336FF">
        <w:rPr>
          <w:rFonts w:ascii="Arial" w:hAnsi="Arial" w:cs="Arial"/>
          <w:bCs/>
          <w:sz w:val="22"/>
          <w:szCs w:val="22"/>
        </w:rPr>
        <w:t xml:space="preserve">experience in multiple markets with regional or </w:t>
      </w:r>
      <w:r w:rsidR="00B607D0" w:rsidRPr="00594706">
        <w:rPr>
          <w:rFonts w:ascii="Arial" w:hAnsi="Arial" w:cs="Arial"/>
          <w:bCs/>
          <w:sz w:val="22"/>
          <w:szCs w:val="22"/>
        </w:rPr>
        <w:t>global reach,</w:t>
      </w:r>
      <w:r w:rsidR="00172E19" w:rsidRPr="00594706">
        <w:rPr>
          <w:rFonts w:ascii="Arial" w:hAnsi="Arial" w:cs="Arial"/>
          <w:bCs/>
          <w:sz w:val="22"/>
          <w:szCs w:val="22"/>
        </w:rPr>
        <w:t xml:space="preserve"> </w:t>
      </w:r>
      <w:r w:rsidRPr="00594706">
        <w:rPr>
          <w:rFonts w:ascii="Arial" w:hAnsi="Arial" w:cs="Arial"/>
          <w:bCs/>
          <w:sz w:val="22"/>
          <w:szCs w:val="22"/>
        </w:rPr>
        <w:t>strong networks with complementary business service providers (e.g. logistics and financing).</w:t>
      </w:r>
    </w:p>
    <w:p w14:paraId="1EC6B81F" w14:textId="77777777" w:rsidR="001478F6" w:rsidRPr="00594706" w:rsidRDefault="001478F6" w:rsidP="000333CB">
      <w:pPr>
        <w:pStyle w:val="ListParagraph"/>
        <w:numPr>
          <w:ilvl w:val="0"/>
          <w:numId w:val="31"/>
        </w:numPr>
        <w:autoSpaceDE w:val="0"/>
        <w:autoSpaceDN w:val="0"/>
        <w:adjustRightInd w:val="0"/>
        <w:spacing w:after="200" w:line="288" w:lineRule="auto"/>
        <w:contextualSpacing w:val="0"/>
        <w:jc w:val="both"/>
        <w:rPr>
          <w:rFonts w:ascii="Arial" w:hAnsi="Arial" w:cs="Arial"/>
          <w:b/>
          <w:bCs/>
          <w:sz w:val="22"/>
          <w:szCs w:val="22"/>
        </w:rPr>
      </w:pPr>
      <w:r w:rsidRPr="00594706">
        <w:rPr>
          <w:rFonts w:ascii="Arial" w:hAnsi="Arial" w:cs="Arial"/>
          <w:b/>
          <w:bCs/>
          <w:sz w:val="22"/>
          <w:szCs w:val="22"/>
        </w:rPr>
        <w:t>Advanced Digital Solutions</w:t>
      </w:r>
    </w:p>
    <w:p w14:paraId="76AAB41D" w14:textId="12CB5369" w:rsidR="00A90584" w:rsidRDefault="001478F6" w:rsidP="000333CB">
      <w:pPr>
        <w:spacing w:after="200" w:line="288" w:lineRule="auto"/>
        <w:ind w:left="360" w:right="-6"/>
        <w:jc w:val="both"/>
        <w:rPr>
          <w:rFonts w:ascii="Arial" w:hAnsi="Arial" w:cs="Arial"/>
          <w:bCs/>
          <w:sz w:val="22"/>
          <w:szCs w:val="22"/>
          <w:lang w:val="en-GB"/>
        </w:rPr>
      </w:pPr>
      <w:r w:rsidRPr="001478F6">
        <w:rPr>
          <w:rFonts w:ascii="Arial" w:hAnsi="Arial" w:cs="Arial"/>
          <w:bCs/>
          <w:sz w:val="22"/>
          <w:szCs w:val="22"/>
          <w:lang w:val="en-GB"/>
        </w:rPr>
        <w:t>SMEs can also receive funding support to adopt advanced and integrated</w:t>
      </w:r>
      <w:r w:rsidR="00396915" w:rsidRPr="00594706">
        <w:rPr>
          <w:rFonts w:ascii="Arial" w:hAnsi="Arial" w:cs="Arial"/>
          <w:bCs/>
          <w:sz w:val="22"/>
          <w:szCs w:val="22"/>
          <w:lang w:val="en-GB"/>
        </w:rPr>
        <w:t xml:space="preserve"> </w:t>
      </w:r>
      <w:r w:rsidRPr="001478F6">
        <w:rPr>
          <w:rFonts w:ascii="Arial" w:hAnsi="Arial" w:cs="Arial"/>
          <w:bCs/>
          <w:sz w:val="22"/>
          <w:szCs w:val="22"/>
          <w:lang w:val="en-GB"/>
        </w:rPr>
        <w:t>solutions</w:t>
      </w:r>
      <w:r w:rsidRPr="00594706">
        <w:rPr>
          <w:rStyle w:val="FootnoteReference"/>
          <w:rFonts w:ascii="Arial" w:hAnsi="Arial" w:cs="Arial"/>
          <w:bCs/>
          <w:sz w:val="22"/>
          <w:szCs w:val="22"/>
          <w:lang w:val="en-GB"/>
        </w:rPr>
        <w:footnoteReference w:id="4"/>
      </w:r>
      <w:r w:rsidRPr="001478F6">
        <w:rPr>
          <w:rFonts w:ascii="Arial" w:hAnsi="Arial" w:cs="Arial"/>
          <w:bCs/>
          <w:sz w:val="22"/>
          <w:szCs w:val="22"/>
          <w:lang w:val="en-GB"/>
        </w:rPr>
        <w:t xml:space="preserve"> to improve their business </w:t>
      </w:r>
      <w:r w:rsidRPr="00276132">
        <w:rPr>
          <w:rFonts w:ascii="Arial" w:hAnsi="Arial" w:cs="Arial"/>
          <w:bCs/>
          <w:sz w:val="22"/>
          <w:szCs w:val="22"/>
        </w:rPr>
        <w:t>resilience</w:t>
      </w:r>
      <w:r w:rsidRPr="001478F6">
        <w:rPr>
          <w:rFonts w:ascii="Arial" w:hAnsi="Arial" w:cs="Arial"/>
          <w:bCs/>
          <w:sz w:val="22"/>
          <w:szCs w:val="22"/>
          <w:lang w:val="en-GB"/>
        </w:rPr>
        <w:t xml:space="preserve"> and </w:t>
      </w:r>
      <w:proofErr w:type="gramStart"/>
      <w:r w:rsidRPr="001478F6">
        <w:rPr>
          <w:rFonts w:ascii="Arial" w:hAnsi="Arial" w:cs="Arial"/>
          <w:bCs/>
          <w:sz w:val="22"/>
          <w:szCs w:val="22"/>
          <w:lang w:val="en-GB"/>
        </w:rPr>
        <w:t>long term</w:t>
      </w:r>
      <w:proofErr w:type="gramEnd"/>
      <w:r w:rsidRPr="001478F6">
        <w:rPr>
          <w:rFonts w:ascii="Arial" w:hAnsi="Arial" w:cs="Arial"/>
          <w:bCs/>
          <w:sz w:val="22"/>
          <w:szCs w:val="22"/>
          <w:lang w:val="en-GB"/>
        </w:rPr>
        <w:t xml:space="preserve"> competitiveness.</w:t>
      </w:r>
      <w:r w:rsidR="00396915" w:rsidRPr="00594706">
        <w:rPr>
          <w:rFonts w:ascii="Arial" w:hAnsi="Arial" w:cs="Arial"/>
          <w:bCs/>
          <w:sz w:val="22"/>
          <w:szCs w:val="22"/>
          <w:lang w:val="en-GB"/>
        </w:rPr>
        <w:t xml:space="preserve"> </w:t>
      </w:r>
    </w:p>
    <w:p w14:paraId="3D4561F2" w14:textId="0E8DF2DD" w:rsidR="001478F6" w:rsidRPr="00594706" w:rsidRDefault="001478F6" w:rsidP="000333CB">
      <w:pPr>
        <w:spacing w:after="200" w:line="288" w:lineRule="auto"/>
        <w:ind w:left="360" w:right="-6"/>
        <w:jc w:val="both"/>
        <w:rPr>
          <w:rFonts w:ascii="Arial" w:hAnsi="Arial" w:cs="Arial"/>
          <w:bCs/>
          <w:sz w:val="22"/>
          <w:szCs w:val="22"/>
        </w:rPr>
      </w:pPr>
    </w:p>
    <w:p w14:paraId="792E7209" w14:textId="779AE638" w:rsidR="00A90584" w:rsidRPr="00594706" w:rsidRDefault="00A90584" w:rsidP="000333CB">
      <w:pPr>
        <w:spacing w:after="200" w:line="288" w:lineRule="auto"/>
        <w:jc w:val="both"/>
        <w:rPr>
          <w:rFonts w:ascii="Arial" w:hAnsi="Arial" w:cs="Arial"/>
          <w:color w:val="000000"/>
          <w:sz w:val="22"/>
          <w:szCs w:val="22"/>
        </w:rPr>
      </w:pPr>
    </w:p>
    <w:p w14:paraId="4D4738A9" w14:textId="77777777" w:rsidR="00122370" w:rsidRPr="00594706" w:rsidRDefault="00122370" w:rsidP="005C4009">
      <w:pPr>
        <w:spacing w:after="200" w:line="288" w:lineRule="auto"/>
        <w:jc w:val="both"/>
      </w:pPr>
    </w:p>
    <w:p w14:paraId="596F57F5" w14:textId="3A28AB2E" w:rsidR="00122370" w:rsidRPr="00594706" w:rsidRDefault="00122370" w:rsidP="005C4009">
      <w:pPr>
        <w:rPr>
          <w:rFonts w:ascii="Arial" w:hAnsi="Arial" w:cs="Arial"/>
          <w:sz w:val="22"/>
          <w:szCs w:val="22"/>
        </w:rPr>
      </w:pPr>
    </w:p>
    <w:sectPr w:rsidR="00122370" w:rsidRPr="00594706" w:rsidSect="000333CB">
      <w:footerReference w:type="default" r:id="rId20"/>
      <w:headerReference w:type="first" r:id="rId21"/>
      <w:pgSz w:w="11906" w:h="16838" w:code="9"/>
      <w:pgMar w:top="1296" w:right="1296" w:bottom="1296" w:left="1296"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lista LEE (IMDA)" w:date="2021-10-14T14:38:00Z" w:initials="CL(">
    <w:p w14:paraId="61D4BAFB" w14:textId="776E67A2" w:rsidR="00DB33B2" w:rsidRDefault="00DB33B2">
      <w:pPr>
        <w:pStyle w:val="CommentText"/>
      </w:pPr>
      <w:r>
        <w:rPr>
          <w:rStyle w:val="CommentReference"/>
        </w:rPr>
        <w:annotationRef/>
      </w:r>
      <w:r>
        <w:t xml:space="preserve">To </w:t>
      </w:r>
      <w:r w:rsidR="00FD0F0D">
        <w:t>update link upon final 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D4B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BF52" w16cex:dateUtc="2021-10-14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4BAFB" w16cid:durableId="2512B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C365E" w14:textId="77777777" w:rsidR="002F147B" w:rsidRDefault="002F147B" w:rsidP="00651E9A">
      <w:r>
        <w:separator/>
      </w:r>
    </w:p>
  </w:endnote>
  <w:endnote w:type="continuationSeparator" w:id="0">
    <w:p w14:paraId="1542C5DC" w14:textId="77777777" w:rsidR="002F147B" w:rsidRDefault="002F147B" w:rsidP="00651E9A">
      <w:r>
        <w:continuationSeparator/>
      </w:r>
    </w:p>
  </w:endnote>
  <w:endnote w:type="continuationNotice" w:id="1">
    <w:p w14:paraId="39774C4A" w14:textId="77777777" w:rsidR="002F147B" w:rsidRDefault="002F1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53570702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7216EE0" w14:textId="7EC903D5" w:rsidR="006E6527" w:rsidRPr="00E75556" w:rsidRDefault="006E6527" w:rsidP="00E75556">
            <w:pPr>
              <w:pStyle w:val="Footer"/>
              <w:ind w:right="400"/>
              <w:jc w:val="right"/>
              <w:rPr>
                <w:rFonts w:ascii="Arial" w:hAnsi="Arial" w:cs="Arial"/>
                <w:sz w:val="18"/>
                <w:szCs w:val="18"/>
              </w:rPr>
            </w:pPr>
            <w:r w:rsidRPr="00E75556">
              <w:rPr>
                <w:rFonts w:ascii="Arial" w:hAnsi="Arial" w:cs="Arial"/>
                <w:sz w:val="18"/>
                <w:szCs w:val="18"/>
              </w:rPr>
              <w:t xml:space="preserve">Page </w:t>
            </w:r>
            <w:r w:rsidRPr="00E75556">
              <w:rPr>
                <w:rFonts w:ascii="Arial" w:hAnsi="Arial" w:cs="Arial"/>
                <w:bCs/>
                <w:sz w:val="18"/>
                <w:szCs w:val="18"/>
              </w:rPr>
              <w:fldChar w:fldCharType="begin"/>
            </w:r>
            <w:r w:rsidRPr="00E75556">
              <w:rPr>
                <w:rFonts w:ascii="Arial" w:hAnsi="Arial" w:cs="Arial"/>
                <w:bCs/>
                <w:sz w:val="18"/>
                <w:szCs w:val="18"/>
              </w:rPr>
              <w:instrText xml:space="preserve"> PAGE </w:instrText>
            </w:r>
            <w:r w:rsidRPr="00E75556">
              <w:rPr>
                <w:rFonts w:ascii="Arial" w:hAnsi="Arial" w:cs="Arial"/>
                <w:bCs/>
                <w:sz w:val="18"/>
                <w:szCs w:val="18"/>
              </w:rPr>
              <w:fldChar w:fldCharType="separate"/>
            </w:r>
            <w:r w:rsidR="00BD1D3B" w:rsidRPr="00E75556">
              <w:rPr>
                <w:rFonts w:ascii="Arial" w:hAnsi="Arial" w:cs="Arial"/>
                <w:bCs/>
                <w:noProof/>
                <w:sz w:val="18"/>
                <w:szCs w:val="18"/>
              </w:rPr>
              <w:t>11</w:t>
            </w:r>
            <w:r w:rsidRPr="00E75556">
              <w:rPr>
                <w:rFonts w:ascii="Arial" w:hAnsi="Arial" w:cs="Arial"/>
                <w:bCs/>
                <w:sz w:val="18"/>
                <w:szCs w:val="18"/>
              </w:rPr>
              <w:fldChar w:fldCharType="end"/>
            </w:r>
            <w:r w:rsidRPr="00E75556">
              <w:rPr>
                <w:rFonts w:ascii="Arial" w:hAnsi="Arial" w:cs="Arial"/>
                <w:sz w:val="18"/>
                <w:szCs w:val="18"/>
              </w:rPr>
              <w:t xml:space="preserve"> of </w:t>
            </w:r>
            <w:r w:rsidRPr="00E75556">
              <w:rPr>
                <w:rFonts w:ascii="Arial" w:hAnsi="Arial" w:cs="Arial"/>
                <w:bCs/>
                <w:sz w:val="18"/>
                <w:szCs w:val="18"/>
              </w:rPr>
              <w:fldChar w:fldCharType="begin"/>
            </w:r>
            <w:r w:rsidRPr="00E75556">
              <w:rPr>
                <w:rFonts w:ascii="Arial" w:hAnsi="Arial" w:cs="Arial"/>
                <w:bCs/>
                <w:sz w:val="18"/>
                <w:szCs w:val="18"/>
              </w:rPr>
              <w:instrText xml:space="preserve"> NUMPAGES  </w:instrText>
            </w:r>
            <w:r w:rsidRPr="00E75556">
              <w:rPr>
                <w:rFonts w:ascii="Arial" w:hAnsi="Arial" w:cs="Arial"/>
                <w:bCs/>
                <w:sz w:val="18"/>
                <w:szCs w:val="18"/>
              </w:rPr>
              <w:fldChar w:fldCharType="separate"/>
            </w:r>
            <w:r w:rsidR="00BD1D3B" w:rsidRPr="00E75556">
              <w:rPr>
                <w:rFonts w:ascii="Arial" w:hAnsi="Arial" w:cs="Arial"/>
                <w:bCs/>
                <w:noProof/>
                <w:sz w:val="18"/>
                <w:szCs w:val="18"/>
              </w:rPr>
              <w:t>11</w:t>
            </w:r>
            <w:r w:rsidRPr="00E7555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7943B" w14:textId="77777777" w:rsidR="002F147B" w:rsidRDefault="002F147B" w:rsidP="00651E9A">
      <w:r>
        <w:separator/>
      </w:r>
    </w:p>
  </w:footnote>
  <w:footnote w:type="continuationSeparator" w:id="0">
    <w:p w14:paraId="69BE2DA5" w14:textId="77777777" w:rsidR="002F147B" w:rsidRDefault="002F147B" w:rsidP="00651E9A">
      <w:r>
        <w:continuationSeparator/>
      </w:r>
    </w:p>
  </w:footnote>
  <w:footnote w:type="continuationNotice" w:id="1">
    <w:p w14:paraId="1218622D" w14:textId="77777777" w:rsidR="002F147B" w:rsidRDefault="002F147B"/>
  </w:footnote>
  <w:footnote w:id="2">
    <w:p w14:paraId="46D67415" w14:textId="26B3C6B9" w:rsidR="001602D5" w:rsidRPr="00255E48" w:rsidRDefault="001602D5" w:rsidP="001602D5">
      <w:pPr>
        <w:pStyle w:val="FootnoteText"/>
        <w:rPr>
          <w:rFonts w:ascii="Arial" w:hAnsi="Arial" w:cs="Arial"/>
        </w:rPr>
      </w:pPr>
      <w:r w:rsidRPr="00255E48">
        <w:rPr>
          <w:rStyle w:val="FootnoteReference"/>
          <w:rFonts w:ascii="Arial" w:hAnsi="Arial" w:cs="Arial"/>
        </w:rPr>
        <w:footnoteRef/>
      </w:r>
      <w:r w:rsidRPr="00255E48">
        <w:rPr>
          <w:rFonts w:ascii="Arial" w:hAnsi="Arial" w:cs="Arial"/>
        </w:rPr>
        <w:t xml:space="preserve"> List of SME Centres can be found at</w:t>
      </w:r>
      <w:r w:rsidR="00C243FE" w:rsidRPr="00255E48">
        <w:rPr>
          <w:rFonts w:ascii="Arial" w:hAnsi="Arial" w:cs="Arial"/>
        </w:rPr>
        <w:t xml:space="preserve"> </w:t>
      </w:r>
      <w:hyperlink r:id="rId1" w:history="1">
        <w:r w:rsidR="00C243FE" w:rsidRPr="00255E48">
          <w:rPr>
            <w:rStyle w:val="Hyperlink"/>
            <w:rFonts w:ascii="Arial" w:hAnsi="Arial" w:cs="Arial"/>
          </w:rPr>
          <w:t>www.enterprisesg.gov.sg/smecentre</w:t>
        </w:r>
      </w:hyperlink>
      <w:r w:rsidRPr="00255E48">
        <w:rPr>
          <w:rFonts w:ascii="Arial" w:hAnsi="Arial" w:cs="Arial"/>
        </w:rPr>
        <w:t>.</w:t>
      </w:r>
    </w:p>
  </w:footnote>
  <w:footnote w:id="3">
    <w:p w14:paraId="2C301FA6" w14:textId="77777777" w:rsidR="001602D5" w:rsidRPr="00255E48" w:rsidRDefault="001602D5" w:rsidP="001602D5">
      <w:pPr>
        <w:pStyle w:val="FootnoteText"/>
        <w:rPr>
          <w:rFonts w:ascii="Arial" w:hAnsi="Arial" w:cs="Arial"/>
        </w:rPr>
      </w:pPr>
      <w:r w:rsidRPr="00255E48">
        <w:rPr>
          <w:rStyle w:val="FootnoteReference"/>
          <w:rFonts w:ascii="Arial" w:hAnsi="Arial" w:cs="Arial"/>
        </w:rPr>
        <w:footnoteRef/>
      </w:r>
      <w:r w:rsidRPr="00255E48">
        <w:rPr>
          <w:rFonts w:ascii="Arial" w:hAnsi="Arial" w:cs="Arial"/>
        </w:rPr>
        <w:t xml:space="preserve"> For more information, please refer to </w:t>
      </w:r>
      <w:hyperlink r:id="rId2" w:history="1">
        <w:r w:rsidRPr="00255E48">
          <w:rPr>
            <w:rStyle w:val="Hyperlink"/>
            <w:rFonts w:ascii="Arial" w:hAnsi="Arial" w:cs="Arial"/>
          </w:rPr>
          <w:t>www.digitaltechhub.sg</w:t>
        </w:r>
      </w:hyperlink>
      <w:r w:rsidRPr="00255E48">
        <w:rPr>
          <w:rFonts w:ascii="Arial" w:hAnsi="Arial" w:cs="Arial"/>
        </w:rPr>
        <w:t>.</w:t>
      </w:r>
    </w:p>
  </w:footnote>
  <w:footnote w:id="4">
    <w:p w14:paraId="7758EDCB" w14:textId="273B1755" w:rsidR="001478F6" w:rsidRPr="00255E48" w:rsidRDefault="001478F6">
      <w:pPr>
        <w:pStyle w:val="FootnoteText"/>
        <w:rPr>
          <w:rFonts w:ascii="Arial" w:hAnsi="Arial" w:cs="Arial"/>
          <w:lang w:val="en-US"/>
        </w:rPr>
      </w:pPr>
      <w:r w:rsidRPr="00255E48">
        <w:rPr>
          <w:rStyle w:val="FootnoteReference"/>
          <w:rFonts w:ascii="Arial" w:hAnsi="Arial" w:cs="Arial"/>
        </w:rPr>
        <w:footnoteRef/>
      </w:r>
      <w:r w:rsidRPr="00255E48">
        <w:rPr>
          <w:rFonts w:ascii="Arial" w:hAnsi="Arial" w:cs="Arial"/>
        </w:rPr>
        <w:t xml:space="preserve"> </w:t>
      </w:r>
      <w:r w:rsidRPr="00255E48">
        <w:rPr>
          <w:rFonts w:ascii="Arial" w:hAnsi="Arial" w:cs="Arial"/>
          <w:lang w:val="en-GB"/>
        </w:rPr>
        <w:t xml:space="preserve">For more information, visit: </w:t>
      </w:r>
      <w:hyperlink r:id="rId3" w:history="1">
        <w:r w:rsidR="00DA5998" w:rsidRPr="00255E48">
          <w:rPr>
            <w:rStyle w:val="Hyperlink"/>
            <w:rFonts w:ascii="Arial" w:hAnsi="Arial" w:cs="Arial"/>
            <w:lang w:val="en-GB"/>
          </w:rPr>
          <w:t>www.imda.gov.sg/advanceddigitalsolutions</w:t>
        </w:r>
      </w:hyperlink>
      <w:r w:rsidR="00DA5998" w:rsidRPr="00255E48">
        <w:rPr>
          <w:rFonts w:ascii="Arial" w:hAnsi="Arial" w:cs="Arial"/>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C94E" w14:textId="77777777" w:rsidR="0091112B" w:rsidRDefault="0091112B" w:rsidP="0091112B">
    <w:pPr>
      <w:pStyle w:val="Header"/>
      <w:rPr>
        <w:rFonts w:ascii="Arial" w:hAnsi="Arial"/>
        <w:spacing w:val="40"/>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2810" w14:paraId="26E32691" w14:textId="77777777" w:rsidTr="00502810">
      <w:tc>
        <w:tcPr>
          <w:tcW w:w="4508" w:type="dxa"/>
        </w:tcPr>
        <w:p w14:paraId="1E0F77B3" w14:textId="050CF4C3" w:rsidR="00502810" w:rsidRDefault="00502810" w:rsidP="00502810">
          <w:pPr>
            <w:pStyle w:val="Header"/>
            <w:spacing w:line="276" w:lineRule="auto"/>
            <w:rPr>
              <w:rFonts w:ascii="Arial" w:hAnsi="Arial"/>
              <w:color w:val="000000"/>
              <w:spacing w:val="40"/>
              <w:sz w:val="30"/>
              <w:szCs w:val="30"/>
            </w:rPr>
          </w:pPr>
          <w:r w:rsidRPr="00190A59">
            <w:rPr>
              <w:rFonts w:ascii="Arial" w:hAnsi="Arial"/>
              <w:b/>
              <w:noProof/>
              <w:spacing w:val="40"/>
              <w:sz w:val="32"/>
              <w:lang w:eastAsia="en-SG"/>
            </w:rPr>
            <w:drawing>
              <wp:inline distT="0" distB="0" distL="0" distR="0" wp14:anchorId="5D1683F3" wp14:editId="438FCC53">
                <wp:extent cx="1869186" cy="502920"/>
                <wp:effectExtent l="0" t="0" r="0" b="0"/>
                <wp:docPr id="10" name="Picture 10" descr="ES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G_Logo_RGB"/>
                        <pic:cNvPicPr>
                          <a:picLocks/>
                        </pic:cNvPicPr>
                      </pic:nvPicPr>
                      <pic:blipFill>
                        <a:blip r:embed="rId1">
                          <a:extLst>
                            <a:ext uri="{28A0092B-C50C-407E-A947-70E740481C1C}">
                              <a14:useLocalDpi xmlns:a14="http://schemas.microsoft.com/office/drawing/2010/main" val="0"/>
                            </a:ext>
                          </a:extLst>
                        </a:blip>
                        <a:srcRect l="13785" t="27133" b="26245"/>
                        <a:stretch>
                          <a:fillRect/>
                        </a:stretch>
                      </pic:blipFill>
                      <pic:spPr bwMode="auto">
                        <a:xfrm>
                          <a:off x="0" y="0"/>
                          <a:ext cx="1869186" cy="502920"/>
                        </a:xfrm>
                        <a:prstGeom prst="rect">
                          <a:avLst/>
                        </a:prstGeom>
                        <a:noFill/>
                        <a:ln>
                          <a:noFill/>
                        </a:ln>
                      </pic:spPr>
                    </pic:pic>
                  </a:graphicData>
                </a:graphic>
              </wp:inline>
            </w:drawing>
          </w:r>
        </w:p>
      </w:tc>
      <w:tc>
        <w:tcPr>
          <w:tcW w:w="4508" w:type="dxa"/>
        </w:tcPr>
        <w:p w14:paraId="526FD249" w14:textId="734B5FAA" w:rsidR="00502810" w:rsidRDefault="00502810" w:rsidP="00502810">
          <w:pPr>
            <w:pStyle w:val="Header"/>
            <w:spacing w:line="276" w:lineRule="auto"/>
            <w:jc w:val="right"/>
            <w:rPr>
              <w:rFonts w:ascii="Arial" w:hAnsi="Arial"/>
              <w:color w:val="000000"/>
              <w:spacing w:val="40"/>
              <w:sz w:val="30"/>
              <w:szCs w:val="30"/>
            </w:rPr>
          </w:pPr>
          <w:r w:rsidRPr="00EB6782">
            <w:rPr>
              <w:rFonts w:ascii="Arial" w:hAnsi="Arial"/>
              <w:noProof/>
              <w:color w:val="000000"/>
              <w:spacing w:val="40"/>
              <w:sz w:val="30"/>
              <w:szCs w:val="30"/>
              <w:lang w:eastAsia="en-SG"/>
            </w:rPr>
            <w:drawing>
              <wp:inline distT="0" distB="0" distL="0" distR="0" wp14:anchorId="2DA1F88A" wp14:editId="49B48825">
                <wp:extent cx="1682496" cy="548640"/>
                <wp:effectExtent l="0" t="0" r="0" b="3810"/>
                <wp:docPr id="11" name="Picture 11" descr="cid:image001.jpg@01D2EE0B.92AC4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descr="cid:image001.jpg@01D2EE0B.92AC44E0"/>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682496" cy="548640"/>
                        </a:xfrm>
                        <a:prstGeom prst="rect">
                          <a:avLst/>
                        </a:prstGeom>
                        <a:noFill/>
                        <a:ln>
                          <a:noFill/>
                        </a:ln>
                      </pic:spPr>
                    </pic:pic>
                  </a:graphicData>
                </a:graphic>
              </wp:inline>
            </w:drawing>
          </w:r>
        </w:p>
      </w:tc>
    </w:tr>
  </w:tbl>
  <w:p w14:paraId="7067E385" w14:textId="5A9775D4" w:rsidR="006E6527" w:rsidRPr="00C243FE" w:rsidRDefault="006E6527" w:rsidP="00C243FE">
    <w:pPr>
      <w:pStyle w:val="Header"/>
      <w:spacing w:line="276" w:lineRule="auto"/>
      <w:rPr>
        <w:rFonts w:ascii="Arial" w:hAnsi="Arial"/>
        <w:color w:val="000000"/>
        <w:spacing w:val="4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1EE1"/>
    <w:multiLevelType w:val="hybridMultilevel"/>
    <w:tmpl w:val="3870959E"/>
    <w:lvl w:ilvl="0" w:tplc="542A3E3C">
      <w:start w:val="1"/>
      <w:numFmt w:val="decimal"/>
      <w:lvlText w:val="%1."/>
      <w:lvlJc w:val="left"/>
      <w:pPr>
        <w:ind w:left="360" w:hanging="360"/>
      </w:pPr>
      <w:rPr>
        <w:rFonts w:ascii="Arial" w:hAnsi="Arial" w:cs="Arial" w:hint="default"/>
        <w:b w:val="0"/>
        <w:color w:val="auto"/>
        <w:sz w:val="22"/>
        <w:szCs w:val="22"/>
      </w:rPr>
    </w:lvl>
    <w:lvl w:ilvl="1" w:tplc="0C64C854">
      <w:start w:val="1"/>
      <w:numFmt w:val="lowerRoman"/>
      <w:lvlText w:val="%2)"/>
      <w:lvlJc w:val="left"/>
      <w:pPr>
        <w:ind w:left="8168" w:hanging="360"/>
      </w:pPr>
      <w:rPr>
        <w:rFonts w:ascii="Arial" w:eastAsia="SimSun" w:hAnsi="Arial" w:cs="Arial"/>
        <w:b w:val="0"/>
        <w:color w:val="auto"/>
        <w:sz w:val="21"/>
        <w:szCs w:val="21"/>
      </w:rPr>
    </w:lvl>
    <w:lvl w:ilvl="2" w:tplc="4809001B">
      <w:start w:val="1"/>
      <w:numFmt w:val="lowerRoman"/>
      <w:lvlText w:val="%3."/>
      <w:lvlJc w:val="right"/>
      <w:pPr>
        <w:ind w:left="8888" w:hanging="180"/>
      </w:pPr>
    </w:lvl>
    <w:lvl w:ilvl="3" w:tplc="4809000F">
      <w:start w:val="1"/>
      <w:numFmt w:val="decimal"/>
      <w:lvlText w:val="%4."/>
      <w:lvlJc w:val="left"/>
      <w:pPr>
        <w:ind w:left="9608" w:hanging="360"/>
      </w:pPr>
    </w:lvl>
    <w:lvl w:ilvl="4" w:tplc="48090019" w:tentative="1">
      <w:start w:val="1"/>
      <w:numFmt w:val="lowerLetter"/>
      <w:lvlText w:val="%5."/>
      <w:lvlJc w:val="left"/>
      <w:pPr>
        <w:ind w:left="10328" w:hanging="360"/>
      </w:pPr>
    </w:lvl>
    <w:lvl w:ilvl="5" w:tplc="4809001B" w:tentative="1">
      <w:start w:val="1"/>
      <w:numFmt w:val="lowerRoman"/>
      <w:lvlText w:val="%6."/>
      <w:lvlJc w:val="right"/>
      <w:pPr>
        <w:ind w:left="11048" w:hanging="180"/>
      </w:pPr>
    </w:lvl>
    <w:lvl w:ilvl="6" w:tplc="4809000F" w:tentative="1">
      <w:start w:val="1"/>
      <w:numFmt w:val="decimal"/>
      <w:lvlText w:val="%7."/>
      <w:lvlJc w:val="left"/>
      <w:pPr>
        <w:ind w:left="11768" w:hanging="360"/>
      </w:pPr>
    </w:lvl>
    <w:lvl w:ilvl="7" w:tplc="48090019" w:tentative="1">
      <w:start w:val="1"/>
      <w:numFmt w:val="lowerLetter"/>
      <w:lvlText w:val="%8."/>
      <w:lvlJc w:val="left"/>
      <w:pPr>
        <w:ind w:left="12488" w:hanging="360"/>
      </w:pPr>
    </w:lvl>
    <w:lvl w:ilvl="8" w:tplc="4809001B" w:tentative="1">
      <w:start w:val="1"/>
      <w:numFmt w:val="lowerRoman"/>
      <w:lvlText w:val="%9."/>
      <w:lvlJc w:val="right"/>
      <w:pPr>
        <w:ind w:left="13208" w:hanging="180"/>
      </w:pPr>
    </w:lvl>
  </w:abstractNum>
  <w:abstractNum w:abstractNumId="1" w15:restartNumberingAfterBreak="0">
    <w:nsid w:val="09035672"/>
    <w:multiLevelType w:val="hybridMultilevel"/>
    <w:tmpl w:val="3560216A"/>
    <w:lvl w:ilvl="0" w:tplc="202E1108">
      <w:start w:val="1"/>
      <w:numFmt w:val="bullet"/>
      <w:lvlText w:val="•"/>
      <w:lvlJc w:val="left"/>
      <w:pPr>
        <w:tabs>
          <w:tab w:val="num" w:pos="720"/>
        </w:tabs>
        <w:ind w:left="720" w:hanging="360"/>
      </w:pPr>
      <w:rPr>
        <w:rFonts w:ascii="Arial" w:hAnsi="Arial" w:hint="default"/>
      </w:rPr>
    </w:lvl>
    <w:lvl w:ilvl="1" w:tplc="AB3A56D0" w:tentative="1">
      <w:start w:val="1"/>
      <w:numFmt w:val="bullet"/>
      <w:lvlText w:val="•"/>
      <w:lvlJc w:val="left"/>
      <w:pPr>
        <w:tabs>
          <w:tab w:val="num" w:pos="1440"/>
        </w:tabs>
        <w:ind w:left="1440" w:hanging="360"/>
      </w:pPr>
      <w:rPr>
        <w:rFonts w:ascii="Arial" w:hAnsi="Arial" w:hint="default"/>
      </w:rPr>
    </w:lvl>
    <w:lvl w:ilvl="2" w:tplc="CF42C566" w:tentative="1">
      <w:start w:val="1"/>
      <w:numFmt w:val="bullet"/>
      <w:lvlText w:val="•"/>
      <w:lvlJc w:val="left"/>
      <w:pPr>
        <w:tabs>
          <w:tab w:val="num" w:pos="2160"/>
        </w:tabs>
        <w:ind w:left="2160" w:hanging="360"/>
      </w:pPr>
      <w:rPr>
        <w:rFonts w:ascii="Arial" w:hAnsi="Arial" w:hint="default"/>
      </w:rPr>
    </w:lvl>
    <w:lvl w:ilvl="3" w:tplc="8494C654" w:tentative="1">
      <w:start w:val="1"/>
      <w:numFmt w:val="bullet"/>
      <w:lvlText w:val="•"/>
      <w:lvlJc w:val="left"/>
      <w:pPr>
        <w:tabs>
          <w:tab w:val="num" w:pos="2880"/>
        </w:tabs>
        <w:ind w:left="2880" w:hanging="360"/>
      </w:pPr>
      <w:rPr>
        <w:rFonts w:ascii="Arial" w:hAnsi="Arial" w:hint="default"/>
      </w:rPr>
    </w:lvl>
    <w:lvl w:ilvl="4" w:tplc="2B720F1A" w:tentative="1">
      <w:start w:val="1"/>
      <w:numFmt w:val="bullet"/>
      <w:lvlText w:val="•"/>
      <w:lvlJc w:val="left"/>
      <w:pPr>
        <w:tabs>
          <w:tab w:val="num" w:pos="3600"/>
        </w:tabs>
        <w:ind w:left="3600" w:hanging="360"/>
      </w:pPr>
      <w:rPr>
        <w:rFonts w:ascii="Arial" w:hAnsi="Arial" w:hint="default"/>
      </w:rPr>
    </w:lvl>
    <w:lvl w:ilvl="5" w:tplc="CF046850" w:tentative="1">
      <w:start w:val="1"/>
      <w:numFmt w:val="bullet"/>
      <w:lvlText w:val="•"/>
      <w:lvlJc w:val="left"/>
      <w:pPr>
        <w:tabs>
          <w:tab w:val="num" w:pos="4320"/>
        </w:tabs>
        <w:ind w:left="4320" w:hanging="360"/>
      </w:pPr>
      <w:rPr>
        <w:rFonts w:ascii="Arial" w:hAnsi="Arial" w:hint="default"/>
      </w:rPr>
    </w:lvl>
    <w:lvl w:ilvl="6" w:tplc="4A9804AE" w:tentative="1">
      <w:start w:val="1"/>
      <w:numFmt w:val="bullet"/>
      <w:lvlText w:val="•"/>
      <w:lvlJc w:val="left"/>
      <w:pPr>
        <w:tabs>
          <w:tab w:val="num" w:pos="5040"/>
        </w:tabs>
        <w:ind w:left="5040" w:hanging="360"/>
      </w:pPr>
      <w:rPr>
        <w:rFonts w:ascii="Arial" w:hAnsi="Arial" w:hint="default"/>
      </w:rPr>
    </w:lvl>
    <w:lvl w:ilvl="7" w:tplc="066CCD86" w:tentative="1">
      <w:start w:val="1"/>
      <w:numFmt w:val="bullet"/>
      <w:lvlText w:val="•"/>
      <w:lvlJc w:val="left"/>
      <w:pPr>
        <w:tabs>
          <w:tab w:val="num" w:pos="5760"/>
        </w:tabs>
        <w:ind w:left="5760" w:hanging="360"/>
      </w:pPr>
      <w:rPr>
        <w:rFonts w:ascii="Arial" w:hAnsi="Arial" w:hint="default"/>
      </w:rPr>
    </w:lvl>
    <w:lvl w:ilvl="8" w:tplc="3BD020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13B40"/>
    <w:multiLevelType w:val="hybridMultilevel"/>
    <w:tmpl w:val="8E48E396"/>
    <w:lvl w:ilvl="0" w:tplc="83E68AF6">
      <w:start w:val="3"/>
      <w:numFmt w:val="bullet"/>
      <w:lvlText w:val="-"/>
      <w:lvlJc w:val="left"/>
      <w:pPr>
        <w:ind w:left="1080" w:hanging="360"/>
      </w:pPr>
      <w:rPr>
        <w:rFonts w:ascii="Arial" w:eastAsiaTheme="minorEastAsia" w:hAnsi="Arial" w:cs="Arial"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3" w15:restartNumberingAfterBreak="0">
    <w:nsid w:val="17362F6D"/>
    <w:multiLevelType w:val="hybridMultilevel"/>
    <w:tmpl w:val="588A1546"/>
    <w:lvl w:ilvl="0" w:tplc="823CC1BC">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C343BFE"/>
    <w:multiLevelType w:val="hybridMultilevel"/>
    <w:tmpl w:val="78EECDE2"/>
    <w:lvl w:ilvl="0" w:tplc="D97C0D9E">
      <w:start w:val="1"/>
      <w:numFmt w:val="bullet"/>
      <w:lvlText w:val="•"/>
      <w:lvlJc w:val="left"/>
      <w:pPr>
        <w:tabs>
          <w:tab w:val="num" w:pos="720"/>
        </w:tabs>
        <w:ind w:left="720" w:hanging="360"/>
      </w:pPr>
      <w:rPr>
        <w:rFonts w:ascii="Arial" w:hAnsi="Arial" w:hint="default"/>
      </w:rPr>
    </w:lvl>
    <w:lvl w:ilvl="1" w:tplc="D87CB59C" w:tentative="1">
      <w:start w:val="1"/>
      <w:numFmt w:val="bullet"/>
      <w:lvlText w:val="•"/>
      <w:lvlJc w:val="left"/>
      <w:pPr>
        <w:tabs>
          <w:tab w:val="num" w:pos="1440"/>
        </w:tabs>
        <w:ind w:left="1440" w:hanging="360"/>
      </w:pPr>
      <w:rPr>
        <w:rFonts w:ascii="Arial" w:hAnsi="Arial" w:hint="default"/>
      </w:rPr>
    </w:lvl>
    <w:lvl w:ilvl="2" w:tplc="98AA458C" w:tentative="1">
      <w:start w:val="1"/>
      <w:numFmt w:val="bullet"/>
      <w:lvlText w:val="•"/>
      <w:lvlJc w:val="left"/>
      <w:pPr>
        <w:tabs>
          <w:tab w:val="num" w:pos="2160"/>
        </w:tabs>
        <w:ind w:left="2160" w:hanging="360"/>
      </w:pPr>
      <w:rPr>
        <w:rFonts w:ascii="Arial" w:hAnsi="Arial" w:hint="default"/>
      </w:rPr>
    </w:lvl>
    <w:lvl w:ilvl="3" w:tplc="8618CED8" w:tentative="1">
      <w:start w:val="1"/>
      <w:numFmt w:val="bullet"/>
      <w:lvlText w:val="•"/>
      <w:lvlJc w:val="left"/>
      <w:pPr>
        <w:tabs>
          <w:tab w:val="num" w:pos="2880"/>
        </w:tabs>
        <w:ind w:left="2880" w:hanging="360"/>
      </w:pPr>
      <w:rPr>
        <w:rFonts w:ascii="Arial" w:hAnsi="Arial" w:hint="default"/>
      </w:rPr>
    </w:lvl>
    <w:lvl w:ilvl="4" w:tplc="E644665E" w:tentative="1">
      <w:start w:val="1"/>
      <w:numFmt w:val="bullet"/>
      <w:lvlText w:val="•"/>
      <w:lvlJc w:val="left"/>
      <w:pPr>
        <w:tabs>
          <w:tab w:val="num" w:pos="3600"/>
        </w:tabs>
        <w:ind w:left="3600" w:hanging="360"/>
      </w:pPr>
      <w:rPr>
        <w:rFonts w:ascii="Arial" w:hAnsi="Arial" w:hint="default"/>
      </w:rPr>
    </w:lvl>
    <w:lvl w:ilvl="5" w:tplc="C3AE5D98" w:tentative="1">
      <w:start w:val="1"/>
      <w:numFmt w:val="bullet"/>
      <w:lvlText w:val="•"/>
      <w:lvlJc w:val="left"/>
      <w:pPr>
        <w:tabs>
          <w:tab w:val="num" w:pos="4320"/>
        </w:tabs>
        <w:ind w:left="4320" w:hanging="360"/>
      </w:pPr>
      <w:rPr>
        <w:rFonts w:ascii="Arial" w:hAnsi="Arial" w:hint="default"/>
      </w:rPr>
    </w:lvl>
    <w:lvl w:ilvl="6" w:tplc="E71CB674" w:tentative="1">
      <w:start w:val="1"/>
      <w:numFmt w:val="bullet"/>
      <w:lvlText w:val="•"/>
      <w:lvlJc w:val="left"/>
      <w:pPr>
        <w:tabs>
          <w:tab w:val="num" w:pos="5040"/>
        </w:tabs>
        <w:ind w:left="5040" w:hanging="360"/>
      </w:pPr>
      <w:rPr>
        <w:rFonts w:ascii="Arial" w:hAnsi="Arial" w:hint="default"/>
      </w:rPr>
    </w:lvl>
    <w:lvl w:ilvl="7" w:tplc="333C1450" w:tentative="1">
      <w:start w:val="1"/>
      <w:numFmt w:val="bullet"/>
      <w:lvlText w:val="•"/>
      <w:lvlJc w:val="left"/>
      <w:pPr>
        <w:tabs>
          <w:tab w:val="num" w:pos="5760"/>
        </w:tabs>
        <w:ind w:left="5760" w:hanging="360"/>
      </w:pPr>
      <w:rPr>
        <w:rFonts w:ascii="Arial" w:hAnsi="Arial" w:hint="default"/>
      </w:rPr>
    </w:lvl>
    <w:lvl w:ilvl="8" w:tplc="96060F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05066C"/>
    <w:multiLevelType w:val="hybridMultilevel"/>
    <w:tmpl w:val="F02C76EE"/>
    <w:lvl w:ilvl="0" w:tplc="020841AE">
      <w:start w:val="1"/>
      <w:numFmt w:val="decimal"/>
      <w:lvlText w:val="%1."/>
      <w:lvlJc w:val="left"/>
      <w:pPr>
        <w:ind w:left="360" w:hanging="360"/>
      </w:pPr>
      <w:rPr>
        <w:rFonts w:hint="default"/>
        <w:b w:val="0"/>
        <w:color w:val="auto"/>
      </w:rPr>
    </w:lvl>
    <w:lvl w:ilvl="1" w:tplc="4809001B">
      <w:start w:val="1"/>
      <w:numFmt w:val="lowerRoman"/>
      <w:lvlText w:val="%2."/>
      <w:lvlJc w:val="right"/>
      <w:pPr>
        <w:ind w:left="1080" w:hanging="360"/>
      </w:pPr>
      <w:rPr>
        <w:rFonts w:hint="default"/>
      </w:rPr>
    </w:lvl>
    <w:lvl w:ilvl="2" w:tplc="4809001B" w:tentative="1">
      <w:start w:val="1"/>
      <w:numFmt w:val="lowerRoman"/>
      <w:lvlText w:val="%3."/>
      <w:lvlJc w:val="right"/>
      <w:pPr>
        <w:ind w:left="1800" w:hanging="180"/>
      </w:p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75233D5"/>
    <w:multiLevelType w:val="hybridMultilevel"/>
    <w:tmpl w:val="50C055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9833073"/>
    <w:multiLevelType w:val="hybridMultilevel"/>
    <w:tmpl w:val="2DFED1D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C5D97"/>
    <w:multiLevelType w:val="hybridMultilevel"/>
    <w:tmpl w:val="69EABDE6"/>
    <w:lvl w:ilvl="0" w:tplc="A1B40772">
      <w:start w:val="1"/>
      <w:numFmt w:val="decimal"/>
      <w:lvlText w:val="%1."/>
      <w:lvlJc w:val="left"/>
      <w:pPr>
        <w:ind w:left="360" w:hanging="360"/>
      </w:pPr>
      <w:rPr>
        <w:rFonts w:ascii="Arial" w:hAnsi="Arial" w:cs="Arial" w:hint="default"/>
        <w:b w:val="0"/>
        <w:color w:val="000000"/>
        <w:sz w:val="22"/>
        <w:szCs w:val="22"/>
      </w:rPr>
    </w:lvl>
    <w:lvl w:ilvl="1" w:tplc="0C64C854">
      <w:start w:val="1"/>
      <w:numFmt w:val="lowerRoman"/>
      <w:lvlText w:val="%2)"/>
      <w:lvlJc w:val="left"/>
      <w:pPr>
        <w:ind w:left="8168" w:hanging="360"/>
      </w:pPr>
      <w:rPr>
        <w:rFonts w:ascii="Arial" w:eastAsia="SimSun" w:hAnsi="Arial" w:cs="Arial"/>
        <w:b w:val="0"/>
        <w:color w:val="auto"/>
        <w:sz w:val="21"/>
        <w:szCs w:val="21"/>
      </w:rPr>
    </w:lvl>
    <w:lvl w:ilvl="2" w:tplc="4809001B">
      <w:start w:val="1"/>
      <w:numFmt w:val="lowerRoman"/>
      <w:lvlText w:val="%3."/>
      <w:lvlJc w:val="right"/>
      <w:pPr>
        <w:ind w:left="8888" w:hanging="180"/>
      </w:pPr>
    </w:lvl>
    <w:lvl w:ilvl="3" w:tplc="4809000F">
      <w:start w:val="1"/>
      <w:numFmt w:val="decimal"/>
      <w:lvlText w:val="%4."/>
      <w:lvlJc w:val="left"/>
      <w:pPr>
        <w:ind w:left="9608" w:hanging="360"/>
      </w:pPr>
    </w:lvl>
    <w:lvl w:ilvl="4" w:tplc="48090019" w:tentative="1">
      <w:start w:val="1"/>
      <w:numFmt w:val="lowerLetter"/>
      <w:lvlText w:val="%5."/>
      <w:lvlJc w:val="left"/>
      <w:pPr>
        <w:ind w:left="10328" w:hanging="360"/>
      </w:pPr>
    </w:lvl>
    <w:lvl w:ilvl="5" w:tplc="4809001B" w:tentative="1">
      <w:start w:val="1"/>
      <w:numFmt w:val="lowerRoman"/>
      <w:lvlText w:val="%6."/>
      <w:lvlJc w:val="right"/>
      <w:pPr>
        <w:ind w:left="11048" w:hanging="180"/>
      </w:pPr>
    </w:lvl>
    <w:lvl w:ilvl="6" w:tplc="4809000F" w:tentative="1">
      <w:start w:val="1"/>
      <w:numFmt w:val="decimal"/>
      <w:lvlText w:val="%7."/>
      <w:lvlJc w:val="left"/>
      <w:pPr>
        <w:ind w:left="11768" w:hanging="360"/>
      </w:pPr>
    </w:lvl>
    <w:lvl w:ilvl="7" w:tplc="48090019" w:tentative="1">
      <w:start w:val="1"/>
      <w:numFmt w:val="lowerLetter"/>
      <w:lvlText w:val="%8."/>
      <w:lvlJc w:val="left"/>
      <w:pPr>
        <w:ind w:left="12488" w:hanging="360"/>
      </w:pPr>
    </w:lvl>
    <w:lvl w:ilvl="8" w:tplc="4809001B" w:tentative="1">
      <w:start w:val="1"/>
      <w:numFmt w:val="lowerRoman"/>
      <w:lvlText w:val="%9."/>
      <w:lvlJc w:val="right"/>
      <w:pPr>
        <w:ind w:left="13208" w:hanging="180"/>
      </w:pPr>
    </w:lvl>
  </w:abstractNum>
  <w:abstractNum w:abstractNumId="9" w15:restartNumberingAfterBreak="0">
    <w:nsid w:val="2ED552C8"/>
    <w:multiLevelType w:val="hybridMultilevel"/>
    <w:tmpl w:val="FDB6C920"/>
    <w:lvl w:ilvl="0" w:tplc="D1CE6F80">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17D4ECC"/>
    <w:multiLevelType w:val="hybridMultilevel"/>
    <w:tmpl w:val="B25042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FC1B07"/>
    <w:multiLevelType w:val="hybridMultilevel"/>
    <w:tmpl w:val="EBFA9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FD4CC1"/>
    <w:multiLevelType w:val="hybridMultilevel"/>
    <w:tmpl w:val="C370359A"/>
    <w:lvl w:ilvl="0" w:tplc="75BC1A0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80C6457"/>
    <w:multiLevelType w:val="hybridMultilevel"/>
    <w:tmpl w:val="DDA47B5A"/>
    <w:lvl w:ilvl="0" w:tplc="CEF41188">
      <w:start w:val="1"/>
      <w:numFmt w:val="decimal"/>
      <w:lvlText w:val="%1."/>
      <w:lvlJc w:val="left"/>
      <w:pPr>
        <w:ind w:left="360" w:hanging="360"/>
      </w:pPr>
      <w:rPr>
        <w:b/>
        <w:bCs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3F847AA8"/>
    <w:multiLevelType w:val="hybridMultilevel"/>
    <w:tmpl w:val="8CBEBF3C"/>
    <w:lvl w:ilvl="0" w:tplc="4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B825BD"/>
    <w:multiLevelType w:val="hybridMultilevel"/>
    <w:tmpl w:val="552005D8"/>
    <w:lvl w:ilvl="0" w:tplc="14BE313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B2A48"/>
    <w:multiLevelType w:val="hybridMultilevel"/>
    <w:tmpl w:val="908608CC"/>
    <w:lvl w:ilvl="0" w:tplc="F822BBD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F93117C"/>
    <w:multiLevelType w:val="hybridMultilevel"/>
    <w:tmpl w:val="22D21C04"/>
    <w:lvl w:ilvl="0" w:tplc="17BE1500">
      <w:start w:val="1"/>
      <w:numFmt w:val="decimal"/>
      <w:lvlText w:val="B%1."/>
      <w:lvlJc w:val="left"/>
      <w:pPr>
        <w:ind w:left="720" w:hanging="720"/>
      </w:pPr>
      <w:rPr>
        <w:rFonts w:hint="default"/>
        <w:i w:val="0"/>
        <w:color w:val="000000" w:themeColor="text1"/>
      </w:rPr>
    </w:lvl>
    <w:lvl w:ilvl="1" w:tplc="0B2E57E6">
      <w:start w:val="1"/>
      <w:numFmt w:val="lowerLetter"/>
      <w:lvlText w:val="%2."/>
      <w:lvlJc w:val="left"/>
      <w:pPr>
        <w:ind w:left="1072" w:hanging="358"/>
      </w:pPr>
      <w:rPr>
        <w:rFonts w:hint="default"/>
        <w:color w:val="auto"/>
      </w:rPr>
    </w:lvl>
    <w:lvl w:ilvl="2" w:tplc="81A287D4">
      <w:start w:val="1"/>
      <w:numFmt w:val="lowerRoman"/>
      <w:lvlText w:val="%3."/>
      <w:lvlJc w:val="left"/>
      <w:pPr>
        <w:ind w:left="1486" w:hanging="414"/>
      </w:pPr>
      <w:rPr>
        <w:rFonts w:hint="default"/>
        <w:color w:val="auto"/>
      </w:rPr>
    </w:lvl>
    <w:lvl w:ilvl="3" w:tplc="48090001">
      <w:start w:val="1"/>
      <w:numFmt w:val="bullet"/>
      <w:lvlText w:val=""/>
      <w:lvlJc w:val="left"/>
      <w:pPr>
        <w:ind w:left="2880" w:hanging="360"/>
      </w:pPr>
      <w:rPr>
        <w:rFonts w:ascii="Symbol" w:hAnsi="Symbol"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49E730B"/>
    <w:multiLevelType w:val="hybridMultilevel"/>
    <w:tmpl w:val="95B6E220"/>
    <w:lvl w:ilvl="0" w:tplc="448C1F5E">
      <w:start w:val="1"/>
      <w:numFmt w:val="lowerRoman"/>
      <w:lvlText w:val="(%1)"/>
      <w:lvlJc w:val="left"/>
      <w:pPr>
        <w:ind w:left="360" w:hanging="360"/>
      </w:pPr>
      <w:rPr>
        <w:rFonts w:hint="default"/>
        <w:b w:val="0"/>
        <w:color w:val="000000"/>
        <w:sz w:val="22"/>
        <w:szCs w:val="22"/>
      </w:rPr>
    </w:lvl>
    <w:lvl w:ilvl="1" w:tplc="0C64C854">
      <w:start w:val="1"/>
      <w:numFmt w:val="lowerRoman"/>
      <w:lvlText w:val="%2)"/>
      <w:lvlJc w:val="left"/>
      <w:pPr>
        <w:ind w:left="8168" w:hanging="360"/>
      </w:pPr>
      <w:rPr>
        <w:rFonts w:ascii="Arial" w:eastAsia="SimSun" w:hAnsi="Arial" w:cs="Arial"/>
        <w:b w:val="0"/>
        <w:color w:val="auto"/>
        <w:sz w:val="21"/>
        <w:szCs w:val="21"/>
      </w:rPr>
    </w:lvl>
    <w:lvl w:ilvl="2" w:tplc="4809001B">
      <w:start w:val="1"/>
      <w:numFmt w:val="lowerRoman"/>
      <w:lvlText w:val="%3."/>
      <w:lvlJc w:val="right"/>
      <w:pPr>
        <w:ind w:left="8888" w:hanging="180"/>
      </w:pPr>
    </w:lvl>
    <w:lvl w:ilvl="3" w:tplc="4809000F">
      <w:start w:val="1"/>
      <w:numFmt w:val="decimal"/>
      <w:lvlText w:val="%4."/>
      <w:lvlJc w:val="left"/>
      <w:pPr>
        <w:ind w:left="9608" w:hanging="360"/>
      </w:pPr>
    </w:lvl>
    <w:lvl w:ilvl="4" w:tplc="48090019" w:tentative="1">
      <w:start w:val="1"/>
      <w:numFmt w:val="lowerLetter"/>
      <w:lvlText w:val="%5."/>
      <w:lvlJc w:val="left"/>
      <w:pPr>
        <w:ind w:left="10328" w:hanging="360"/>
      </w:pPr>
    </w:lvl>
    <w:lvl w:ilvl="5" w:tplc="4809001B" w:tentative="1">
      <w:start w:val="1"/>
      <w:numFmt w:val="lowerRoman"/>
      <w:lvlText w:val="%6."/>
      <w:lvlJc w:val="right"/>
      <w:pPr>
        <w:ind w:left="11048" w:hanging="180"/>
      </w:pPr>
    </w:lvl>
    <w:lvl w:ilvl="6" w:tplc="4809000F" w:tentative="1">
      <w:start w:val="1"/>
      <w:numFmt w:val="decimal"/>
      <w:lvlText w:val="%7."/>
      <w:lvlJc w:val="left"/>
      <w:pPr>
        <w:ind w:left="11768" w:hanging="360"/>
      </w:pPr>
    </w:lvl>
    <w:lvl w:ilvl="7" w:tplc="48090019" w:tentative="1">
      <w:start w:val="1"/>
      <w:numFmt w:val="lowerLetter"/>
      <w:lvlText w:val="%8."/>
      <w:lvlJc w:val="left"/>
      <w:pPr>
        <w:ind w:left="12488" w:hanging="360"/>
      </w:pPr>
    </w:lvl>
    <w:lvl w:ilvl="8" w:tplc="4809001B" w:tentative="1">
      <w:start w:val="1"/>
      <w:numFmt w:val="lowerRoman"/>
      <w:lvlText w:val="%9."/>
      <w:lvlJc w:val="right"/>
      <w:pPr>
        <w:ind w:left="13208" w:hanging="180"/>
      </w:pPr>
    </w:lvl>
  </w:abstractNum>
  <w:abstractNum w:abstractNumId="19" w15:restartNumberingAfterBreak="0">
    <w:nsid w:val="5547481B"/>
    <w:multiLevelType w:val="hybridMultilevel"/>
    <w:tmpl w:val="F28C8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6276411"/>
    <w:multiLevelType w:val="hybridMultilevel"/>
    <w:tmpl w:val="2B8852E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1" w15:restartNumberingAfterBreak="0">
    <w:nsid w:val="5BF647FB"/>
    <w:multiLevelType w:val="hybridMultilevel"/>
    <w:tmpl w:val="708AB866"/>
    <w:lvl w:ilvl="0" w:tplc="4809000F">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F8B1933"/>
    <w:multiLevelType w:val="hybridMultilevel"/>
    <w:tmpl w:val="EBD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94D02"/>
    <w:multiLevelType w:val="hybridMultilevel"/>
    <w:tmpl w:val="088E92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47355F2"/>
    <w:multiLevelType w:val="hybridMultilevel"/>
    <w:tmpl w:val="FB187E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6976E64"/>
    <w:multiLevelType w:val="hybridMultilevel"/>
    <w:tmpl w:val="92E29382"/>
    <w:lvl w:ilvl="0" w:tplc="AE82626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72B3CBF"/>
    <w:multiLevelType w:val="hybridMultilevel"/>
    <w:tmpl w:val="4AFAE0AA"/>
    <w:lvl w:ilvl="0" w:tplc="899E017A">
      <w:start w:val="1"/>
      <w:numFmt w:val="bullet"/>
      <w:lvlText w:val="•"/>
      <w:lvlJc w:val="left"/>
      <w:pPr>
        <w:tabs>
          <w:tab w:val="num" w:pos="720"/>
        </w:tabs>
        <w:ind w:left="720" w:hanging="360"/>
      </w:pPr>
      <w:rPr>
        <w:rFonts w:ascii="Arial" w:hAnsi="Arial" w:hint="default"/>
      </w:rPr>
    </w:lvl>
    <w:lvl w:ilvl="1" w:tplc="FFD2BF58" w:tentative="1">
      <w:start w:val="1"/>
      <w:numFmt w:val="bullet"/>
      <w:lvlText w:val="•"/>
      <w:lvlJc w:val="left"/>
      <w:pPr>
        <w:tabs>
          <w:tab w:val="num" w:pos="1440"/>
        </w:tabs>
        <w:ind w:left="1440" w:hanging="360"/>
      </w:pPr>
      <w:rPr>
        <w:rFonts w:ascii="Arial" w:hAnsi="Arial" w:hint="default"/>
      </w:rPr>
    </w:lvl>
    <w:lvl w:ilvl="2" w:tplc="30CEA4E4" w:tentative="1">
      <w:start w:val="1"/>
      <w:numFmt w:val="bullet"/>
      <w:lvlText w:val="•"/>
      <w:lvlJc w:val="left"/>
      <w:pPr>
        <w:tabs>
          <w:tab w:val="num" w:pos="2160"/>
        </w:tabs>
        <w:ind w:left="2160" w:hanging="360"/>
      </w:pPr>
      <w:rPr>
        <w:rFonts w:ascii="Arial" w:hAnsi="Arial" w:hint="default"/>
      </w:rPr>
    </w:lvl>
    <w:lvl w:ilvl="3" w:tplc="4B7A07D8" w:tentative="1">
      <w:start w:val="1"/>
      <w:numFmt w:val="bullet"/>
      <w:lvlText w:val="•"/>
      <w:lvlJc w:val="left"/>
      <w:pPr>
        <w:tabs>
          <w:tab w:val="num" w:pos="2880"/>
        </w:tabs>
        <w:ind w:left="2880" w:hanging="360"/>
      </w:pPr>
      <w:rPr>
        <w:rFonts w:ascii="Arial" w:hAnsi="Arial" w:hint="default"/>
      </w:rPr>
    </w:lvl>
    <w:lvl w:ilvl="4" w:tplc="2834D2CE" w:tentative="1">
      <w:start w:val="1"/>
      <w:numFmt w:val="bullet"/>
      <w:lvlText w:val="•"/>
      <w:lvlJc w:val="left"/>
      <w:pPr>
        <w:tabs>
          <w:tab w:val="num" w:pos="3600"/>
        </w:tabs>
        <w:ind w:left="3600" w:hanging="360"/>
      </w:pPr>
      <w:rPr>
        <w:rFonts w:ascii="Arial" w:hAnsi="Arial" w:hint="default"/>
      </w:rPr>
    </w:lvl>
    <w:lvl w:ilvl="5" w:tplc="BD1A3128" w:tentative="1">
      <w:start w:val="1"/>
      <w:numFmt w:val="bullet"/>
      <w:lvlText w:val="•"/>
      <w:lvlJc w:val="left"/>
      <w:pPr>
        <w:tabs>
          <w:tab w:val="num" w:pos="4320"/>
        </w:tabs>
        <w:ind w:left="4320" w:hanging="360"/>
      </w:pPr>
      <w:rPr>
        <w:rFonts w:ascii="Arial" w:hAnsi="Arial" w:hint="default"/>
      </w:rPr>
    </w:lvl>
    <w:lvl w:ilvl="6" w:tplc="4E325556" w:tentative="1">
      <w:start w:val="1"/>
      <w:numFmt w:val="bullet"/>
      <w:lvlText w:val="•"/>
      <w:lvlJc w:val="left"/>
      <w:pPr>
        <w:tabs>
          <w:tab w:val="num" w:pos="5040"/>
        </w:tabs>
        <w:ind w:left="5040" w:hanging="360"/>
      </w:pPr>
      <w:rPr>
        <w:rFonts w:ascii="Arial" w:hAnsi="Arial" w:hint="default"/>
      </w:rPr>
    </w:lvl>
    <w:lvl w:ilvl="7" w:tplc="5418A97E" w:tentative="1">
      <w:start w:val="1"/>
      <w:numFmt w:val="bullet"/>
      <w:lvlText w:val="•"/>
      <w:lvlJc w:val="left"/>
      <w:pPr>
        <w:tabs>
          <w:tab w:val="num" w:pos="5760"/>
        </w:tabs>
        <w:ind w:left="5760" w:hanging="360"/>
      </w:pPr>
      <w:rPr>
        <w:rFonts w:ascii="Arial" w:hAnsi="Arial" w:hint="default"/>
      </w:rPr>
    </w:lvl>
    <w:lvl w:ilvl="8" w:tplc="D74E88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35387D"/>
    <w:multiLevelType w:val="hybridMultilevel"/>
    <w:tmpl w:val="9E489C9E"/>
    <w:lvl w:ilvl="0" w:tplc="04E65A38">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55A69"/>
    <w:multiLevelType w:val="hybridMultilevel"/>
    <w:tmpl w:val="71EA7952"/>
    <w:lvl w:ilvl="0" w:tplc="436C095A">
      <w:start w:val="1"/>
      <w:numFmt w:val="decimal"/>
      <w:lvlText w:val="%1."/>
      <w:lvlJc w:val="left"/>
      <w:pPr>
        <w:ind w:left="720" w:hanging="360"/>
      </w:pPr>
      <w:rPr>
        <w:b w:val="0"/>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9967BB0"/>
    <w:multiLevelType w:val="hybridMultilevel"/>
    <w:tmpl w:val="0A5CB98A"/>
    <w:lvl w:ilvl="0" w:tplc="B0AEAED0">
      <w:start w:val="2"/>
      <w:numFmt w:val="bullet"/>
      <w:lvlText w:val="-"/>
      <w:lvlJc w:val="left"/>
      <w:pPr>
        <w:ind w:left="1080" w:hanging="360"/>
      </w:pPr>
      <w:rPr>
        <w:rFonts w:ascii="Arial" w:eastAsiaTheme="minorEastAsia" w:hAnsi="Arial" w:cs="Arial"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30" w15:restartNumberingAfterBreak="0">
    <w:nsid w:val="6C6E7CCC"/>
    <w:multiLevelType w:val="hybridMultilevel"/>
    <w:tmpl w:val="E034BB3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713845C7"/>
    <w:multiLevelType w:val="hybridMultilevel"/>
    <w:tmpl w:val="64F462BE"/>
    <w:lvl w:ilvl="0" w:tplc="57746888">
      <w:start w:val="1"/>
      <w:numFmt w:val="decimal"/>
      <w:lvlText w:val="%1."/>
      <w:lvlJc w:val="left"/>
      <w:pPr>
        <w:ind w:left="360" w:hanging="360"/>
      </w:pPr>
      <w:rPr>
        <w:rFonts w:hint="default"/>
      </w:rPr>
    </w:lvl>
    <w:lvl w:ilvl="1" w:tplc="8F16E966">
      <w:start w:val="1"/>
      <w:numFmt w:val="lowerLetter"/>
      <w:lvlText w:val="%2)"/>
      <w:lvlJc w:val="left"/>
      <w:pPr>
        <w:ind w:left="1080" w:hanging="360"/>
      </w:pPr>
      <w:rPr>
        <w:rFonts w:hint="default"/>
        <w:b w:val="0"/>
      </w:rPr>
    </w:lvl>
    <w:lvl w:ilvl="2" w:tplc="4809001B" w:tentative="1">
      <w:start w:val="1"/>
      <w:numFmt w:val="lowerRoman"/>
      <w:lvlText w:val="%3."/>
      <w:lvlJc w:val="right"/>
      <w:pPr>
        <w:ind w:left="1800" w:hanging="180"/>
      </w:p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2"/>
  </w:num>
  <w:num w:numId="2">
    <w:abstractNumId w:val="17"/>
  </w:num>
  <w:num w:numId="3">
    <w:abstractNumId w:val="5"/>
  </w:num>
  <w:num w:numId="4">
    <w:abstractNumId w:val="6"/>
  </w:num>
  <w:num w:numId="5">
    <w:abstractNumId w:val="16"/>
  </w:num>
  <w:num w:numId="6">
    <w:abstractNumId w:val="19"/>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8"/>
  </w:num>
  <w:num w:numId="11">
    <w:abstractNumId w:val="1"/>
  </w:num>
  <w:num w:numId="12">
    <w:abstractNumId w:val="12"/>
  </w:num>
  <w:num w:numId="13">
    <w:abstractNumId w:val="25"/>
  </w:num>
  <w:num w:numId="14">
    <w:abstractNumId w:val="0"/>
  </w:num>
  <w:num w:numId="15">
    <w:abstractNumId w:val="24"/>
  </w:num>
  <w:num w:numId="16">
    <w:abstractNumId w:val="7"/>
  </w:num>
  <w:num w:numId="17">
    <w:abstractNumId w:val="30"/>
  </w:num>
  <w:num w:numId="18">
    <w:abstractNumId w:val="4"/>
  </w:num>
  <w:num w:numId="19">
    <w:abstractNumId w:val="23"/>
  </w:num>
  <w:num w:numId="20">
    <w:abstractNumId w:val="3"/>
  </w:num>
  <w:num w:numId="21">
    <w:abstractNumId w:val="11"/>
  </w:num>
  <w:num w:numId="22">
    <w:abstractNumId w:val="15"/>
  </w:num>
  <w:num w:numId="23">
    <w:abstractNumId w:val="20"/>
  </w:num>
  <w:num w:numId="24">
    <w:abstractNumId w:val="8"/>
  </w:num>
  <w:num w:numId="25">
    <w:abstractNumId w:val="14"/>
  </w:num>
  <w:num w:numId="26">
    <w:abstractNumId w:val="29"/>
  </w:num>
  <w:num w:numId="27">
    <w:abstractNumId w:val="2"/>
  </w:num>
  <w:num w:numId="28">
    <w:abstractNumId w:val="27"/>
  </w:num>
  <w:num w:numId="29">
    <w:abstractNumId w:val="18"/>
  </w:num>
  <w:num w:numId="30">
    <w:abstractNumId w:val="9"/>
  </w:num>
  <w:num w:numId="31">
    <w:abstractNumId w:val="13"/>
  </w:num>
  <w:num w:numId="32">
    <w:abstractNumId w:val="21"/>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lista LEE (IMDA)">
    <w15:presenceInfo w15:providerId="None" w15:userId="Calista LEE (IM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MjM0NzIyMLO0MLJU0lEKTi0uzszPAykwrAUAt4BEKywAAAA="/>
  </w:docVars>
  <w:rsids>
    <w:rsidRoot w:val="00822A83"/>
    <w:rsid w:val="0000181A"/>
    <w:rsid w:val="000027D3"/>
    <w:rsid w:val="0000345A"/>
    <w:rsid w:val="0000583C"/>
    <w:rsid w:val="00007AEC"/>
    <w:rsid w:val="00013E10"/>
    <w:rsid w:val="00017433"/>
    <w:rsid w:val="000177FA"/>
    <w:rsid w:val="00017AB1"/>
    <w:rsid w:val="00023F0E"/>
    <w:rsid w:val="00025F47"/>
    <w:rsid w:val="00030DA1"/>
    <w:rsid w:val="000333CB"/>
    <w:rsid w:val="00033E50"/>
    <w:rsid w:val="00042D45"/>
    <w:rsid w:val="00042DF6"/>
    <w:rsid w:val="0004434B"/>
    <w:rsid w:val="00044FE0"/>
    <w:rsid w:val="000475E7"/>
    <w:rsid w:val="00050293"/>
    <w:rsid w:val="00051C0F"/>
    <w:rsid w:val="00053AF8"/>
    <w:rsid w:val="00054DBF"/>
    <w:rsid w:val="000554E1"/>
    <w:rsid w:val="0005738A"/>
    <w:rsid w:val="000644FC"/>
    <w:rsid w:val="0006669E"/>
    <w:rsid w:val="00070AA1"/>
    <w:rsid w:val="00070C75"/>
    <w:rsid w:val="0007200D"/>
    <w:rsid w:val="00073BBB"/>
    <w:rsid w:val="00073E72"/>
    <w:rsid w:val="00077C15"/>
    <w:rsid w:val="00081444"/>
    <w:rsid w:val="00084E9F"/>
    <w:rsid w:val="000856C0"/>
    <w:rsid w:val="0008604B"/>
    <w:rsid w:val="000866FA"/>
    <w:rsid w:val="000879BB"/>
    <w:rsid w:val="00091916"/>
    <w:rsid w:val="00091B35"/>
    <w:rsid w:val="00092FB2"/>
    <w:rsid w:val="00093143"/>
    <w:rsid w:val="000A2335"/>
    <w:rsid w:val="000A5360"/>
    <w:rsid w:val="000A73E5"/>
    <w:rsid w:val="000B57CD"/>
    <w:rsid w:val="000B6D53"/>
    <w:rsid w:val="000C174A"/>
    <w:rsid w:val="000C2DE2"/>
    <w:rsid w:val="000C2E13"/>
    <w:rsid w:val="000C3C74"/>
    <w:rsid w:val="000C7868"/>
    <w:rsid w:val="000D1D51"/>
    <w:rsid w:val="000D2560"/>
    <w:rsid w:val="000D52EF"/>
    <w:rsid w:val="000E084E"/>
    <w:rsid w:val="000E524D"/>
    <w:rsid w:val="000F7170"/>
    <w:rsid w:val="000F73D7"/>
    <w:rsid w:val="000F75CF"/>
    <w:rsid w:val="000F76A5"/>
    <w:rsid w:val="00105303"/>
    <w:rsid w:val="00105EC6"/>
    <w:rsid w:val="001061F2"/>
    <w:rsid w:val="00115247"/>
    <w:rsid w:val="00115747"/>
    <w:rsid w:val="00116C64"/>
    <w:rsid w:val="00116DB0"/>
    <w:rsid w:val="00120959"/>
    <w:rsid w:val="00120DB7"/>
    <w:rsid w:val="00122370"/>
    <w:rsid w:val="00122412"/>
    <w:rsid w:val="00124223"/>
    <w:rsid w:val="00124444"/>
    <w:rsid w:val="00124B28"/>
    <w:rsid w:val="00126573"/>
    <w:rsid w:val="00130A1F"/>
    <w:rsid w:val="00142AE7"/>
    <w:rsid w:val="001461E5"/>
    <w:rsid w:val="001478F6"/>
    <w:rsid w:val="00150384"/>
    <w:rsid w:val="001528A6"/>
    <w:rsid w:val="001554F0"/>
    <w:rsid w:val="001602D5"/>
    <w:rsid w:val="00165308"/>
    <w:rsid w:val="00166269"/>
    <w:rsid w:val="001672FA"/>
    <w:rsid w:val="00170A3A"/>
    <w:rsid w:val="0017173A"/>
    <w:rsid w:val="00172E19"/>
    <w:rsid w:val="00172EAF"/>
    <w:rsid w:val="00173426"/>
    <w:rsid w:val="00173F30"/>
    <w:rsid w:val="00175A07"/>
    <w:rsid w:val="00176B93"/>
    <w:rsid w:val="00180216"/>
    <w:rsid w:val="00184BDE"/>
    <w:rsid w:val="00185A51"/>
    <w:rsid w:val="001865E1"/>
    <w:rsid w:val="001900B3"/>
    <w:rsid w:val="001903E8"/>
    <w:rsid w:val="00190A59"/>
    <w:rsid w:val="00192C8B"/>
    <w:rsid w:val="001A308E"/>
    <w:rsid w:val="001A44D9"/>
    <w:rsid w:val="001A4742"/>
    <w:rsid w:val="001A50B7"/>
    <w:rsid w:val="001A58EA"/>
    <w:rsid w:val="001B2468"/>
    <w:rsid w:val="001B3B50"/>
    <w:rsid w:val="001B4CC5"/>
    <w:rsid w:val="001C0FCE"/>
    <w:rsid w:val="001C46AF"/>
    <w:rsid w:val="001C47AF"/>
    <w:rsid w:val="001C4D48"/>
    <w:rsid w:val="001C5AD2"/>
    <w:rsid w:val="001D3692"/>
    <w:rsid w:val="001D522D"/>
    <w:rsid w:val="001D5AC0"/>
    <w:rsid w:val="001D6E91"/>
    <w:rsid w:val="001E009C"/>
    <w:rsid w:val="001E0113"/>
    <w:rsid w:val="001E2234"/>
    <w:rsid w:val="001E4B33"/>
    <w:rsid w:val="001E4C78"/>
    <w:rsid w:val="001E6BF3"/>
    <w:rsid w:val="001F4D90"/>
    <w:rsid w:val="00204C98"/>
    <w:rsid w:val="00205301"/>
    <w:rsid w:val="0020611F"/>
    <w:rsid w:val="00212A5E"/>
    <w:rsid w:val="00212FAF"/>
    <w:rsid w:val="00213B6E"/>
    <w:rsid w:val="00216898"/>
    <w:rsid w:val="002170DE"/>
    <w:rsid w:val="002232F5"/>
    <w:rsid w:val="00223CB8"/>
    <w:rsid w:val="002268C1"/>
    <w:rsid w:val="00227FFD"/>
    <w:rsid w:val="00230D1E"/>
    <w:rsid w:val="00231699"/>
    <w:rsid w:val="00233060"/>
    <w:rsid w:val="00236DC2"/>
    <w:rsid w:val="00241E8D"/>
    <w:rsid w:val="00243192"/>
    <w:rsid w:val="00244BF8"/>
    <w:rsid w:val="002452E9"/>
    <w:rsid w:val="002457D5"/>
    <w:rsid w:val="00246214"/>
    <w:rsid w:val="002469E7"/>
    <w:rsid w:val="00253422"/>
    <w:rsid w:val="00255E48"/>
    <w:rsid w:val="002605E5"/>
    <w:rsid w:val="00264261"/>
    <w:rsid w:val="002700E9"/>
    <w:rsid w:val="002703B1"/>
    <w:rsid w:val="002743A8"/>
    <w:rsid w:val="002752F4"/>
    <w:rsid w:val="00275324"/>
    <w:rsid w:val="00276132"/>
    <w:rsid w:val="00276284"/>
    <w:rsid w:val="002866D8"/>
    <w:rsid w:val="002912C8"/>
    <w:rsid w:val="00295148"/>
    <w:rsid w:val="00295EFE"/>
    <w:rsid w:val="002A2389"/>
    <w:rsid w:val="002A3E32"/>
    <w:rsid w:val="002A55D1"/>
    <w:rsid w:val="002A59D5"/>
    <w:rsid w:val="002A6A9F"/>
    <w:rsid w:val="002A7CAC"/>
    <w:rsid w:val="002B2406"/>
    <w:rsid w:val="002B6AC7"/>
    <w:rsid w:val="002B6E68"/>
    <w:rsid w:val="002B72FA"/>
    <w:rsid w:val="002C1A13"/>
    <w:rsid w:val="002C1E49"/>
    <w:rsid w:val="002C404A"/>
    <w:rsid w:val="002C47A4"/>
    <w:rsid w:val="002C4E4D"/>
    <w:rsid w:val="002C4F1F"/>
    <w:rsid w:val="002C60A2"/>
    <w:rsid w:val="002C791A"/>
    <w:rsid w:val="002D4B55"/>
    <w:rsid w:val="002D558A"/>
    <w:rsid w:val="002D7339"/>
    <w:rsid w:val="002E05A6"/>
    <w:rsid w:val="002E09A7"/>
    <w:rsid w:val="002E19BA"/>
    <w:rsid w:val="002E3C8B"/>
    <w:rsid w:val="002E5CFB"/>
    <w:rsid w:val="002F147B"/>
    <w:rsid w:val="002F151E"/>
    <w:rsid w:val="002F38F7"/>
    <w:rsid w:val="002F619D"/>
    <w:rsid w:val="00305CB0"/>
    <w:rsid w:val="00306266"/>
    <w:rsid w:val="00312218"/>
    <w:rsid w:val="00313D2E"/>
    <w:rsid w:val="003155B7"/>
    <w:rsid w:val="003231E9"/>
    <w:rsid w:val="003243F4"/>
    <w:rsid w:val="00324DCA"/>
    <w:rsid w:val="00327372"/>
    <w:rsid w:val="00330449"/>
    <w:rsid w:val="00335636"/>
    <w:rsid w:val="00336BE3"/>
    <w:rsid w:val="00343EDA"/>
    <w:rsid w:val="00344CC4"/>
    <w:rsid w:val="00347813"/>
    <w:rsid w:val="00347BF4"/>
    <w:rsid w:val="00351325"/>
    <w:rsid w:val="003535C0"/>
    <w:rsid w:val="0035513E"/>
    <w:rsid w:val="00356D6C"/>
    <w:rsid w:val="003572E8"/>
    <w:rsid w:val="00357C3D"/>
    <w:rsid w:val="003642B8"/>
    <w:rsid w:val="00365C34"/>
    <w:rsid w:val="003665A2"/>
    <w:rsid w:val="00367993"/>
    <w:rsid w:val="00370EDD"/>
    <w:rsid w:val="003810EE"/>
    <w:rsid w:val="00384ED6"/>
    <w:rsid w:val="00386ACE"/>
    <w:rsid w:val="00391BCB"/>
    <w:rsid w:val="00391EF0"/>
    <w:rsid w:val="0039251B"/>
    <w:rsid w:val="00392689"/>
    <w:rsid w:val="0039503B"/>
    <w:rsid w:val="00395E8E"/>
    <w:rsid w:val="00396915"/>
    <w:rsid w:val="003A3363"/>
    <w:rsid w:val="003A3F25"/>
    <w:rsid w:val="003A4663"/>
    <w:rsid w:val="003A5FAA"/>
    <w:rsid w:val="003A64AA"/>
    <w:rsid w:val="003A6960"/>
    <w:rsid w:val="003A74AB"/>
    <w:rsid w:val="003A7555"/>
    <w:rsid w:val="003A7D06"/>
    <w:rsid w:val="003B4264"/>
    <w:rsid w:val="003B4898"/>
    <w:rsid w:val="003B512C"/>
    <w:rsid w:val="003B6D1D"/>
    <w:rsid w:val="003C4A17"/>
    <w:rsid w:val="003C6405"/>
    <w:rsid w:val="003C74F9"/>
    <w:rsid w:val="003D1CAD"/>
    <w:rsid w:val="003D69DA"/>
    <w:rsid w:val="003E30B2"/>
    <w:rsid w:val="003E3BF6"/>
    <w:rsid w:val="003E79D3"/>
    <w:rsid w:val="003E7E52"/>
    <w:rsid w:val="003F38B2"/>
    <w:rsid w:val="003F6E61"/>
    <w:rsid w:val="003F72C1"/>
    <w:rsid w:val="00401AAF"/>
    <w:rsid w:val="00402CF5"/>
    <w:rsid w:val="00411BB1"/>
    <w:rsid w:val="00412A97"/>
    <w:rsid w:val="00413072"/>
    <w:rsid w:val="0041338A"/>
    <w:rsid w:val="00421025"/>
    <w:rsid w:val="004225C5"/>
    <w:rsid w:val="00423935"/>
    <w:rsid w:val="00423CAD"/>
    <w:rsid w:val="004255D6"/>
    <w:rsid w:val="00426938"/>
    <w:rsid w:val="004277ED"/>
    <w:rsid w:val="004305DE"/>
    <w:rsid w:val="00431447"/>
    <w:rsid w:val="0043153D"/>
    <w:rsid w:val="004331F0"/>
    <w:rsid w:val="0043411C"/>
    <w:rsid w:val="00434E8B"/>
    <w:rsid w:val="00435B29"/>
    <w:rsid w:val="004451F5"/>
    <w:rsid w:val="00445E38"/>
    <w:rsid w:val="00452421"/>
    <w:rsid w:val="004526BC"/>
    <w:rsid w:val="004577CA"/>
    <w:rsid w:val="00457835"/>
    <w:rsid w:val="00480AC9"/>
    <w:rsid w:val="0048286F"/>
    <w:rsid w:val="00485FDA"/>
    <w:rsid w:val="0048626F"/>
    <w:rsid w:val="00494E53"/>
    <w:rsid w:val="004979D9"/>
    <w:rsid w:val="004A1BDF"/>
    <w:rsid w:val="004A1E7D"/>
    <w:rsid w:val="004A48F3"/>
    <w:rsid w:val="004A5E60"/>
    <w:rsid w:val="004C43AF"/>
    <w:rsid w:val="004C44F4"/>
    <w:rsid w:val="004C7206"/>
    <w:rsid w:val="004D03E9"/>
    <w:rsid w:val="004D054B"/>
    <w:rsid w:val="004D1F4B"/>
    <w:rsid w:val="004D2675"/>
    <w:rsid w:val="004D7C8F"/>
    <w:rsid w:val="004E4541"/>
    <w:rsid w:val="004E5B1E"/>
    <w:rsid w:val="004F27EC"/>
    <w:rsid w:val="004F452A"/>
    <w:rsid w:val="004F720D"/>
    <w:rsid w:val="004F77CB"/>
    <w:rsid w:val="005005F7"/>
    <w:rsid w:val="00502810"/>
    <w:rsid w:val="00502A0C"/>
    <w:rsid w:val="0050401B"/>
    <w:rsid w:val="005052E5"/>
    <w:rsid w:val="00506FAF"/>
    <w:rsid w:val="00507D9E"/>
    <w:rsid w:val="00510BB7"/>
    <w:rsid w:val="00510F38"/>
    <w:rsid w:val="0051794A"/>
    <w:rsid w:val="00520329"/>
    <w:rsid w:val="0052226F"/>
    <w:rsid w:val="005233CF"/>
    <w:rsid w:val="00523A80"/>
    <w:rsid w:val="00534307"/>
    <w:rsid w:val="0053458E"/>
    <w:rsid w:val="00537210"/>
    <w:rsid w:val="00540DD1"/>
    <w:rsid w:val="00541BD2"/>
    <w:rsid w:val="005457C7"/>
    <w:rsid w:val="00546B8F"/>
    <w:rsid w:val="0055023A"/>
    <w:rsid w:val="00551F16"/>
    <w:rsid w:val="00553056"/>
    <w:rsid w:val="00553813"/>
    <w:rsid w:val="00553910"/>
    <w:rsid w:val="00553BAF"/>
    <w:rsid w:val="0056238D"/>
    <w:rsid w:val="00562C74"/>
    <w:rsid w:val="00570CD7"/>
    <w:rsid w:val="00573401"/>
    <w:rsid w:val="00574363"/>
    <w:rsid w:val="00582FC9"/>
    <w:rsid w:val="00586A13"/>
    <w:rsid w:val="00590259"/>
    <w:rsid w:val="00593B15"/>
    <w:rsid w:val="00594706"/>
    <w:rsid w:val="005A121D"/>
    <w:rsid w:val="005A1FC8"/>
    <w:rsid w:val="005A27FB"/>
    <w:rsid w:val="005A366B"/>
    <w:rsid w:val="005A56FE"/>
    <w:rsid w:val="005A6819"/>
    <w:rsid w:val="005A691F"/>
    <w:rsid w:val="005B0D4A"/>
    <w:rsid w:val="005B0EC6"/>
    <w:rsid w:val="005B0FC3"/>
    <w:rsid w:val="005B1223"/>
    <w:rsid w:val="005B13BD"/>
    <w:rsid w:val="005B3017"/>
    <w:rsid w:val="005B3393"/>
    <w:rsid w:val="005B55D4"/>
    <w:rsid w:val="005B5D0A"/>
    <w:rsid w:val="005B65BF"/>
    <w:rsid w:val="005C0594"/>
    <w:rsid w:val="005C1677"/>
    <w:rsid w:val="005C3913"/>
    <w:rsid w:val="005C4009"/>
    <w:rsid w:val="005C783D"/>
    <w:rsid w:val="005D04C5"/>
    <w:rsid w:val="005D555B"/>
    <w:rsid w:val="005D73D1"/>
    <w:rsid w:val="005E2CB7"/>
    <w:rsid w:val="005F3DB6"/>
    <w:rsid w:val="00600866"/>
    <w:rsid w:val="00600DEA"/>
    <w:rsid w:val="00606CBF"/>
    <w:rsid w:val="0060765A"/>
    <w:rsid w:val="00614382"/>
    <w:rsid w:val="00621C54"/>
    <w:rsid w:val="006221E3"/>
    <w:rsid w:val="00622241"/>
    <w:rsid w:val="006228BB"/>
    <w:rsid w:val="00622B30"/>
    <w:rsid w:val="006240F8"/>
    <w:rsid w:val="0062579B"/>
    <w:rsid w:val="0062630A"/>
    <w:rsid w:val="0063089C"/>
    <w:rsid w:val="00632486"/>
    <w:rsid w:val="006326A7"/>
    <w:rsid w:val="00634DB2"/>
    <w:rsid w:val="00636206"/>
    <w:rsid w:val="006367EB"/>
    <w:rsid w:val="00640001"/>
    <w:rsid w:val="006404B9"/>
    <w:rsid w:val="00642E3C"/>
    <w:rsid w:val="006453D3"/>
    <w:rsid w:val="00646279"/>
    <w:rsid w:val="00651E9A"/>
    <w:rsid w:val="00652CE0"/>
    <w:rsid w:val="00652CF9"/>
    <w:rsid w:val="00654567"/>
    <w:rsid w:val="00654884"/>
    <w:rsid w:val="00654ED7"/>
    <w:rsid w:val="00657D5A"/>
    <w:rsid w:val="006608DD"/>
    <w:rsid w:val="00664818"/>
    <w:rsid w:val="006649B2"/>
    <w:rsid w:val="00665017"/>
    <w:rsid w:val="006661BF"/>
    <w:rsid w:val="00667D9A"/>
    <w:rsid w:val="00670A55"/>
    <w:rsid w:val="006719E7"/>
    <w:rsid w:val="0067576E"/>
    <w:rsid w:val="0068275A"/>
    <w:rsid w:val="00683C87"/>
    <w:rsid w:val="006865C8"/>
    <w:rsid w:val="00690249"/>
    <w:rsid w:val="00692431"/>
    <w:rsid w:val="00693860"/>
    <w:rsid w:val="00695ED7"/>
    <w:rsid w:val="006A065F"/>
    <w:rsid w:val="006B1DC7"/>
    <w:rsid w:val="006B59B4"/>
    <w:rsid w:val="006B5C97"/>
    <w:rsid w:val="006C0D76"/>
    <w:rsid w:val="006C6B55"/>
    <w:rsid w:val="006D6A2F"/>
    <w:rsid w:val="006D78EB"/>
    <w:rsid w:val="006E1D35"/>
    <w:rsid w:val="006E2B24"/>
    <w:rsid w:val="006E2B40"/>
    <w:rsid w:val="006E3732"/>
    <w:rsid w:val="006E6527"/>
    <w:rsid w:val="006F57B0"/>
    <w:rsid w:val="00703430"/>
    <w:rsid w:val="0070677E"/>
    <w:rsid w:val="00710471"/>
    <w:rsid w:val="007125D3"/>
    <w:rsid w:val="0071280A"/>
    <w:rsid w:val="00713FC6"/>
    <w:rsid w:val="007169FD"/>
    <w:rsid w:val="00721F8C"/>
    <w:rsid w:val="00723D0A"/>
    <w:rsid w:val="00726C67"/>
    <w:rsid w:val="00730251"/>
    <w:rsid w:val="00736D98"/>
    <w:rsid w:val="00741581"/>
    <w:rsid w:val="00744965"/>
    <w:rsid w:val="00750AC2"/>
    <w:rsid w:val="00752426"/>
    <w:rsid w:val="00753EAB"/>
    <w:rsid w:val="007565C2"/>
    <w:rsid w:val="00757578"/>
    <w:rsid w:val="00762194"/>
    <w:rsid w:val="00763AF6"/>
    <w:rsid w:val="0076566B"/>
    <w:rsid w:val="00765FEF"/>
    <w:rsid w:val="007712CB"/>
    <w:rsid w:val="00773547"/>
    <w:rsid w:val="00773599"/>
    <w:rsid w:val="007752B6"/>
    <w:rsid w:val="0078186D"/>
    <w:rsid w:val="00783794"/>
    <w:rsid w:val="00785971"/>
    <w:rsid w:val="0078667B"/>
    <w:rsid w:val="00787847"/>
    <w:rsid w:val="0079087A"/>
    <w:rsid w:val="00791AB9"/>
    <w:rsid w:val="007962E4"/>
    <w:rsid w:val="007A1A42"/>
    <w:rsid w:val="007A1B59"/>
    <w:rsid w:val="007A32D4"/>
    <w:rsid w:val="007A5B91"/>
    <w:rsid w:val="007B16D0"/>
    <w:rsid w:val="007C0E91"/>
    <w:rsid w:val="007C2B33"/>
    <w:rsid w:val="007C5C44"/>
    <w:rsid w:val="007C66B1"/>
    <w:rsid w:val="007C6CA9"/>
    <w:rsid w:val="007D200A"/>
    <w:rsid w:val="007D7DCD"/>
    <w:rsid w:val="007E04A4"/>
    <w:rsid w:val="007E2CF9"/>
    <w:rsid w:val="007F1581"/>
    <w:rsid w:val="007F48E0"/>
    <w:rsid w:val="007F4FBF"/>
    <w:rsid w:val="007F5707"/>
    <w:rsid w:val="008014CD"/>
    <w:rsid w:val="0080245D"/>
    <w:rsid w:val="00805FDE"/>
    <w:rsid w:val="0080682C"/>
    <w:rsid w:val="008074A3"/>
    <w:rsid w:val="008114FB"/>
    <w:rsid w:val="00817A40"/>
    <w:rsid w:val="00817F7F"/>
    <w:rsid w:val="00822A83"/>
    <w:rsid w:val="008256B7"/>
    <w:rsid w:val="008324D2"/>
    <w:rsid w:val="00833487"/>
    <w:rsid w:val="00840C77"/>
    <w:rsid w:val="0084145F"/>
    <w:rsid w:val="00841C3C"/>
    <w:rsid w:val="0084245A"/>
    <w:rsid w:val="00843F1D"/>
    <w:rsid w:val="008454D9"/>
    <w:rsid w:val="00851B50"/>
    <w:rsid w:val="0085379F"/>
    <w:rsid w:val="00854BAA"/>
    <w:rsid w:val="00856BC0"/>
    <w:rsid w:val="00862D20"/>
    <w:rsid w:val="0086363D"/>
    <w:rsid w:val="00865C59"/>
    <w:rsid w:val="008666CF"/>
    <w:rsid w:val="0087196F"/>
    <w:rsid w:val="00872C24"/>
    <w:rsid w:val="008730F9"/>
    <w:rsid w:val="00880752"/>
    <w:rsid w:val="00881019"/>
    <w:rsid w:val="00881584"/>
    <w:rsid w:val="00884A2A"/>
    <w:rsid w:val="00897446"/>
    <w:rsid w:val="008A27BE"/>
    <w:rsid w:val="008A38FC"/>
    <w:rsid w:val="008A3D2E"/>
    <w:rsid w:val="008A60C3"/>
    <w:rsid w:val="008A7DA7"/>
    <w:rsid w:val="008A7EF7"/>
    <w:rsid w:val="008B107C"/>
    <w:rsid w:val="008B5722"/>
    <w:rsid w:val="008C333B"/>
    <w:rsid w:val="008C79E7"/>
    <w:rsid w:val="008D549C"/>
    <w:rsid w:val="008E0107"/>
    <w:rsid w:val="008E2573"/>
    <w:rsid w:val="008E49B2"/>
    <w:rsid w:val="008E6098"/>
    <w:rsid w:val="008E619F"/>
    <w:rsid w:val="008E68B7"/>
    <w:rsid w:val="008E6939"/>
    <w:rsid w:val="008F1025"/>
    <w:rsid w:val="008F11D4"/>
    <w:rsid w:val="008F2332"/>
    <w:rsid w:val="008F7225"/>
    <w:rsid w:val="00901C60"/>
    <w:rsid w:val="00910CE6"/>
    <w:rsid w:val="0091112B"/>
    <w:rsid w:val="009114D7"/>
    <w:rsid w:val="00911E1D"/>
    <w:rsid w:val="009122B0"/>
    <w:rsid w:val="00912405"/>
    <w:rsid w:val="009138BA"/>
    <w:rsid w:val="00921910"/>
    <w:rsid w:val="009320DE"/>
    <w:rsid w:val="0093245B"/>
    <w:rsid w:val="00932AF6"/>
    <w:rsid w:val="009453CB"/>
    <w:rsid w:val="009465D3"/>
    <w:rsid w:val="0094709F"/>
    <w:rsid w:val="009477FE"/>
    <w:rsid w:val="0095120B"/>
    <w:rsid w:val="00953487"/>
    <w:rsid w:val="00953D37"/>
    <w:rsid w:val="0095709D"/>
    <w:rsid w:val="0096055F"/>
    <w:rsid w:val="00961114"/>
    <w:rsid w:val="00961B53"/>
    <w:rsid w:val="009632C6"/>
    <w:rsid w:val="00964FE6"/>
    <w:rsid w:val="00965810"/>
    <w:rsid w:val="00966B00"/>
    <w:rsid w:val="00971FFB"/>
    <w:rsid w:val="00972C0E"/>
    <w:rsid w:val="00973D67"/>
    <w:rsid w:val="00975CE5"/>
    <w:rsid w:val="00976596"/>
    <w:rsid w:val="009827BB"/>
    <w:rsid w:val="009835E8"/>
    <w:rsid w:val="00985980"/>
    <w:rsid w:val="00986F05"/>
    <w:rsid w:val="00987DF6"/>
    <w:rsid w:val="00996478"/>
    <w:rsid w:val="00996825"/>
    <w:rsid w:val="009A1A40"/>
    <w:rsid w:val="009A2E85"/>
    <w:rsid w:val="009A30D1"/>
    <w:rsid w:val="009A337D"/>
    <w:rsid w:val="009A547B"/>
    <w:rsid w:val="009B0BB0"/>
    <w:rsid w:val="009B2477"/>
    <w:rsid w:val="009B3935"/>
    <w:rsid w:val="009B677C"/>
    <w:rsid w:val="009B786F"/>
    <w:rsid w:val="009C0EF9"/>
    <w:rsid w:val="009C254E"/>
    <w:rsid w:val="009C2CCD"/>
    <w:rsid w:val="009C6831"/>
    <w:rsid w:val="009C6ADB"/>
    <w:rsid w:val="009D05AE"/>
    <w:rsid w:val="009E035C"/>
    <w:rsid w:val="009E34E9"/>
    <w:rsid w:val="009E350F"/>
    <w:rsid w:val="009E5FC6"/>
    <w:rsid w:val="009E7E3E"/>
    <w:rsid w:val="009F0AFE"/>
    <w:rsid w:val="009F221A"/>
    <w:rsid w:val="009F2A9E"/>
    <w:rsid w:val="009F2F37"/>
    <w:rsid w:val="009F31D7"/>
    <w:rsid w:val="009F4550"/>
    <w:rsid w:val="009F55E2"/>
    <w:rsid w:val="00A007E4"/>
    <w:rsid w:val="00A00BFB"/>
    <w:rsid w:val="00A01C1E"/>
    <w:rsid w:val="00A05F3E"/>
    <w:rsid w:val="00A07BAA"/>
    <w:rsid w:val="00A10F80"/>
    <w:rsid w:val="00A11601"/>
    <w:rsid w:val="00A11E53"/>
    <w:rsid w:val="00A1776D"/>
    <w:rsid w:val="00A23725"/>
    <w:rsid w:val="00A31F82"/>
    <w:rsid w:val="00A3219A"/>
    <w:rsid w:val="00A32875"/>
    <w:rsid w:val="00A336FF"/>
    <w:rsid w:val="00A33A72"/>
    <w:rsid w:val="00A33B34"/>
    <w:rsid w:val="00A36E85"/>
    <w:rsid w:val="00A37892"/>
    <w:rsid w:val="00A446D4"/>
    <w:rsid w:val="00A54749"/>
    <w:rsid w:val="00A56377"/>
    <w:rsid w:val="00A564EF"/>
    <w:rsid w:val="00A6120B"/>
    <w:rsid w:val="00A625FF"/>
    <w:rsid w:val="00A62B2E"/>
    <w:rsid w:val="00A64A01"/>
    <w:rsid w:val="00A70F7C"/>
    <w:rsid w:val="00A71496"/>
    <w:rsid w:val="00A734C5"/>
    <w:rsid w:val="00A75782"/>
    <w:rsid w:val="00A806DD"/>
    <w:rsid w:val="00A8364C"/>
    <w:rsid w:val="00A87390"/>
    <w:rsid w:val="00A87720"/>
    <w:rsid w:val="00A87E2F"/>
    <w:rsid w:val="00A90584"/>
    <w:rsid w:val="00AA120E"/>
    <w:rsid w:val="00AA2506"/>
    <w:rsid w:val="00AA4260"/>
    <w:rsid w:val="00AA4D28"/>
    <w:rsid w:val="00AA7E81"/>
    <w:rsid w:val="00AB03B6"/>
    <w:rsid w:val="00AB0C25"/>
    <w:rsid w:val="00AB1217"/>
    <w:rsid w:val="00AB2244"/>
    <w:rsid w:val="00AB2B9F"/>
    <w:rsid w:val="00AB3B52"/>
    <w:rsid w:val="00AB4009"/>
    <w:rsid w:val="00AB7D52"/>
    <w:rsid w:val="00AC16EA"/>
    <w:rsid w:val="00AC2079"/>
    <w:rsid w:val="00AC20AB"/>
    <w:rsid w:val="00AC6CA6"/>
    <w:rsid w:val="00AC7379"/>
    <w:rsid w:val="00AC7CEC"/>
    <w:rsid w:val="00AD0FA1"/>
    <w:rsid w:val="00AD1C08"/>
    <w:rsid w:val="00AD5011"/>
    <w:rsid w:val="00AE0EF1"/>
    <w:rsid w:val="00AE4D2E"/>
    <w:rsid w:val="00AE5B65"/>
    <w:rsid w:val="00AF50DF"/>
    <w:rsid w:val="00AF5155"/>
    <w:rsid w:val="00AF5F41"/>
    <w:rsid w:val="00AF7347"/>
    <w:rsid w:val="00AF73F0"/>
    <w:rsid w:val="00B00206"/>
    <w:rsid w:val="00B00277"/>
    <w:rsid w:val="00B007EE"/>
    <w:rsid w:val="00B131E7"/>
    <w:rsid w:val="00B13BF8"/>
    <w:rsid w:val="00B14769"/>
    <w:rsid w:val="00B1525A"/>
    <w:rsid w:val="00B16F72"/>
    <w:rsid w:val="00B214A9"/>
    <w:rsid w:val="00B22945"/>
    <w:rsid w:val="00B26EDB"/>
    <w:rsid w:val="00B271FA"/>
    <w:rsid w:val="00B30D21"/>
    <w:rsid w:val="00B320A5"/>
    <w:rsid w:val="00B3494D"/>
    <w:rsid w:val="00B35122"/>
    <w:rsid w:val="00B3715B"/>
    <w:rsid w:val="00B4168F"/>
    <w:rsid w:val="00B46247"/>
    <w:rsid w:val="00B46BF7"/>
    <w:rsid w:val="00B47282"/>
    <w:rsid w:val="00B53351"/>
    <w:rsid w:val="00B55E8F"/>
    <w:rsid w:val="00B607D0"/>
    <w:rsid w:val="00B6159A"/>
    <w:rsid w:val="00B62ED8"/>
    <w:rsid w:val="00B653FF"/>
    <w:rsid w:val="00B67930"/>
    <w:rsid w:val="00B71346"/>
    <w:rsid w:val="00B71C99"/>
    <w:rsid w:val="00B73146"/>
    <w:rsid w:val="00B7708E"/>
    <w:rsid w:val="00B808AF"/>
    <w:rsid w:val="00B81C6F"/>
    <w:rsid w:val="00B8267F"/>
    <w:rsid w:val="00B84750"/>
    <w:rsid w:val="00B949B3"/>
    <w:rsid w:val="00B96C61"/>
    <w:rsid w:val="00BA0C90"/>
    <w:rsid w:val="00BA0CB6"/>
    <w:rsid w:val="00BA0CBC"/>
    <w:rsid w:val="00BA2A26"/>
    <w:rsid w:val="00BB0E02"/>
    <w:rsid w:val="00BC016E"/>
    <w:rsid w:val="00BC06C3"/>
    <w:rsid w:val="00BC1167"/>
    <w:rsid w:val="00BD1915"/>
    <w:rsid w:val="00BD1D3B"/>
    <w:rsid w:val="00BD3875"/>
    <w:rsid w:val="00BE0201"/>
    <w:rsid w:val="00BE4409"/>
    <w:rsid w:val="00BE7F89"/>
    <w:rsid w:val="00BF400B"/>
    <w:rsid w:val="00BF42C1"/>
    <w:rsid w:val="00C00C6E"/>
    <w:rsid w:val="00C02C97"/>
    <w:rsid w:val="00C03D0F"/>
    <w:rsid w:val="00C03FDC"/>
    <w:rsid w:val="00C04AAA"/>
    <w:rsid w:val="00C04F9D"/>
    <w:rsid w:val="00C11B27"/>
    <w:rsid w:val="00C133E0"/>
    <w:rsid w:val="00C155A2"/>
    <w:rsid w:val="00C15F46"/>
    <w:rsid w:val="00C21476"/>
    <w:rsid w:val="00C233EC"/>
    <w:rsid w:val="00C23AF4"/>
    <w:rsid w:val="00C243FE"/>
    <w:rsid w:val="00C26FF2"/>
    <w:rsid w:val="00C27FDC"/>
    <w:rsid w:val="00C31459"/>
    <w:rsid w:val="00C358CC"/>
    <w:rsid w:val="00C468AD"/>
    <w:rsid w:val="00C50285"/>
    <w:rsid w:val="00C51E23"/>
    <w:rsid w:val="00C52258"/>
    <w:rsid w:val="00C57618"/>
    <w:rsid w:val="00C60E1D"/>
    <w:rsid w:val="00C6199B"/>
    <w:rsid w:val="00C65755"/>
    <w:rsid w:val="00C7183A"/>
    <w:rsid w:val="00C7669A"/>
    <w:rsid w:val="00C80988"/>
    <w:rsid w:val="00C81F74"/>
    <w:rsid w:val="00C94E0B"/>
    <w:rsid w:val="00C9576F"/>
    <w:rsid w:val="00C95D45"/>
    <w:rsid w:val="00CA73F4"/>
    <w:rsid w:val="00CB04CE"/>
    <w:rsid w:val="00CB162A"/>
    <w:rsid w:val="00CB515D"/>
    <w:rsid w:val="00CB5D16"/>
    <w:rsid w:val="00CB5E4F"/>
    <w:rsid w:val="00CB7C6D"/>
    <w:rsid w:val="00CC17E2"/>
    <w:rsid w:val="00CC27F2"/>
    <w:rsid w:val="00CC29E4"/>
    <w:rsid w:val="00CD022D"/>
    <w:rsid w:val="00CD1B9E"/>
    <w:rsid w:val="00CD5886"/>
    <w:rsid w:val="00CD6B21"/>
    <w:rsid w:val="00CD7638"/>
    <w:rsid w:val="00CE1F7F"/>
    <w:rsid w:val="00CE24D2"/>
    <w:rsid w:val="00CE3001"/>
    <w:rsid w:val="00CE3D9D"/>
    <w:rsid w:val="00CE42C9"/>
    <w:rsid w:val="00CE6AFE"/>
    <w:rsid w:val="00CE7809"/>
    <w:rsid w:val="00CF1D30"/>
    <w:rsid w:val="00CF2B72"/>
    <w:rsid w:val="00CF3423"/>
    <w:rsid w:val="00CF400B"/>
    <w:rsid w:val="00CF40C6"/>
    <w:rsid w:val="00CF5A8A"/>
    <w:rsid w:val="00D02BC0"/>
    <w:rsid w:val="00D05066"/>
    <w:rsid w:val="00D05572"/>
    <w:rsid w:val="00D13D1D"/>
    <w:rsid w:val="00D14210"/>
    <w:rsid w:val="00D1478E"/>
    <w:rsid w:val="00D14BF7"/>
    <w:rsid w:val="00D15834"/>
    <w:rsid w:val="00D164DC"/>
    <w:rsid w:val="00D204D5"/>
    <w:rsid w:val="00D20693"/>
    <w:rsid w:val="00D20D1E"/>
    <w:rsid w:val="00D21408"/>
    <w:rsid w:val="00D27DCD"/>
    <w:rsid w:val="00D30A15"/>
    <w:rsid w:val="00D315E0"/>
    <w:rsid w:val="00D328A3"/>
    <w:rsid w:val="00D43857"/>
    <w:rsid w:val="00D44B85"/>
    <w:rsid w:val="00D50E9E"/>
    <w:rsid w:val="00D52AB9"/>
    <w:rsid w:val="00D53272"/>
    <w:rsid w:val="00D53FC4"/>
    <w:rsid w:val="00D544EE"/>
    <w:rsid w:val="00D5520D"/>
    <w:rsid w:val="00D55C53"/>
    <w:rsid w:val="00D60997"/>
    <w:rsid w:val="00D62933"/>
    <w:rsid w:val="00D64549"/>
    <w:rsid w:val="00D66F46"/>
    <w:rsid w:val="00D72E42"/>
    <w:rsid w:val="00D744BC"/>
    <w:rsid w:val="00D7453D"/>
    <w:rsid w:val="00D746B6"/>
    <w:rsid w:val="00D76F40"/>
    <w:rsid w:val="00D772B1"/>
    <w:rsid w:val="00D77BC6"/>
    <w:rsid w:val="00D8026B"/>
    <w:rsid w:val="00D81257"/>
    <w:rsid w:val="00D819DC"/>
    <w:rsid w:val="00D94C82"/>
    <w:rsid w:val="00D9584D"/>
    <w:rsid w:val="00DA1E96"/>
    <w:rsid w:val="00DA2A1E"/>
    <w:rsid w:val="00DA3367"/>
    <w:rsid w:val="00DA3B84"/>
    <w:rsid w:val="00DA5998"/>
    <w:rsid w:val="00DA61A2"/>
    <w:rsid w:val="00DB33B2"/>
    <w:rsid w:val="00DB346C"/>
    <w:rsid w:val="00DB3589"/>
    <w:rsid w:val="00DB3C98"/>
    <w:rsid w:val="00DB4F27"/>
    <w:rsid w:val="00DB63B9"/>
    <w:rsid w:val="00DC1B6C"/>
    <w:rsid w:val="00DC27AA"/>
    <w:rsid w:val="00DD08C7"/>
    <w:rsid w:val="00DD497C"/>
    <w:rsid w:val="00DE04C9"/>
    <w:rsid w:val="00DE0945"/>
    <w:rsid w:val="00DE0E29"/>
    <w:rsid w:val="00DE29B3"/>
    <w:rsid w:val="00DE39B2"/>
    <w:rsid w:val="00DE413B"/>
    <w:rsid w:val="00DE59D1"/>
    <w:rsid w:val="00DE69EE"/>
    <w:rsid w:val="00DE7727"/>
    <w:rsid w:val="00DE7744"/>
    <w:rsid w:val="00DF3919"/>
    <w:rsid w:val="00DF4B06"/>
    <w:rsid w:val="00DF50F1"/>
    <w:rsid w:val="00DF67A3"/>
    <w:rsid w:val="00DF766C"/>
    <w:rsid w:val="00E016FF"/>
    <w:rsid w:val="00E0205C"/>
    <w:rsid w:val="00E02C1E"/>
    <w:rsid w:val="00E07631"/>
    <w:rsid w:val="00E07FD7"/>
    <w:rsid w:val="00E10717"/>
    <w:rsid w:val="00E118F1"/>
    <w:rsid w:val="00E12D3A"/>
    <w:rsid w:val="00E16775"/>
    <w:rsid w:val="00E235F0"/>
    <w:rsid w:val="00E23DBB"/>
    <w:rsid w:val="00E241D4"/>
    <w:rsid w:val="00E25AC4"/>
    <w:rsid w:val="00E26507"/>
    <w:rsid w:val="00E32018"/>
    <w:rsid w:val="00E364E2"/>
    <w:rsid w:val="00E5067C"/>
    <w:rsid w:val="00E5147E"/>
    <w:rsid w:val="00E519CB"/>
    <w:rsid w:val="00E5247C"/>
    <w:rsid w:val="00E52F2B"/>
    <w:rsid w:val="00E548C9"/>
    <w:rsid w:val="00E5776F"/>
    <w:rsid w:val="00E57CF0"/>
    <w:rsid w:val="00E6053B"/>
    <w:rsid w:val="00E644D9"/>
    <w:rsid w:val="00E64637"/>
    <w:rsid w:val="00E729D0"/>
    <w:rsid w:val="00E73565"/>
    <w:rsid w:val="00E75556"/>
    <w:rsid w:val="00E77BA6"/>
    <w:rsid w:val="00E77FC5"/>
    <w:rsid w:val="00E804E7"/>
    <w:rsid w:val="00E827BB"/>
    <w:rsid w:val="00E83B1A"/>
    <w:rsid w:val="00E84604"/>
    <w:rsid w:val="00E84C47"/>
    <w:rsid w:val="00E87D64"/>
    <w:rsid w:val="00E96DC6"/>
    <w:rsid w:val="00EA0646"/>
    <w:rsid w:val="00EA25F8"/>
    <w:rsid w:val="00EA5135"/>
    <w:rsid w:val="00EA56A3"/>
    <w:rsid w:val="00EA7B44"/>
    <w:rsid w:val="00EB3626"/>
    <w:rsid w:val="00EC5FCC"/>
    <w:rsid w:val="00ED0879"/>
    <w:rsid w:val="00ED477A"/>
    <w:rsid w:val="00ED4D56"/>
    <w:rsid w:val="00ED569F"/>
    <w:rsid w:val="00ED6545"/>
    <w:rsid w:val="00EE01BC"/>
    <w:rsid w:val="00EE1E09"/>
    <w:rsid w:val="00EE1E29"/>
    <w:rsid w:val="00EE1F32"/>
    <w:rsid w:val="00EE3DC1"/>
    <w:rsid w:val="00EE4652"/>
    <w:rsid w:val="00EF0189"/>
    <w:rsid w:val="00F0047B"/>
    <w:rsid w:val="00F0152A"/>
    <w:rsid w:val="00F021EC"/>
    <w:rsid w:val="00F02439"/>
    <w:rsid w:val="00F028BC"/>
    <w:rsid w:val="00F049AE"/>
    <w:rsid w:val="00F07FC1"/>
    <w:rsid w:val="00F111C6"/>
    <w:rsid w:val="00F11EFD"/>
    <w:rsid w:val="00F12B52"/>
    <w:rsid w:val="00F131EC"/>
    <w:rsid w:val="00F14826"/>
    <w:rsid w:val="00F14D9B"/>
    <w:rsid w:val="00F15020"/>
    <w:rsid w:val="00F16138"/>
    <w:rsid w:val="00F1640A"/>
    <w:rsid w:val="00F210DA"/>
    <w:rsid w:val="00F23F90"/>
    <w:rsid w:val="00F25C9D"/>
    <w:rsid w:val="00F33F7A"/>
    <w:rsid w:val="00F34B7E"/>
    <w:rsid w:val="00F34E48"/>
    <w:rsid w:val="00F3750D"/>
    <w:rsid w:val="00F3769D"/>
    <w:rsid w:val="00F40AF9"/>
    <w:rsid w:val="00F4251B"/>
    <w:rsid w:val="00F42BBC"/>
    <w:rsid w:val="00F43F50"/>
    <w:rsid w:val="00F44E7C"/>
    <w:rsid w:val="00F47BC3"/>
    <w:rsid w:val="00F57C7B"/>
    <w:rsid w:val="00F61793"/>
    <w:rsid w:val="00F64049"/>
    <w:rsid w:val="00F67AFA"/>
    <w:rsid w:val="00F75F89"/>
    <w:rsid w:val="00F76BEF"/>
    <w:rsid w:val="00F76DA5"/>
    <w:rsid w:val="00F8087C"/>
    <w:rsid w:val="00F80A40"/>
    <w:rsid w:val="00F846C0"/>
    <w:rsid w:val="00F8496D"/>
    <w:rsid w:val="00F908B7"/>
    <w:rsid w:val="00F920F9"/>
    <w:rsid w:val="00F926E0"/>
    <w:rsid w:val="00F92D14"/>
    <w:rsid w:val="00F94AE9"/>
    <w:rsid w:val="00FA0C48"/>
    <w:rsid w:val="00FA0E3A"/>
    <w:rsid w:val="00FA6200"/>
    <w:rsid w:val="00FA754A"/>
    <w:rsid w:val="00FB1DB6"/>
    <w:rsid w:val="00FB3053"/>
    <w:rsid w:val="00FB3F76"/>
    <w:rsid w:val="00FB6428"/>
    <w:rsid w:val="00FC1FF5"/>
    <w:rsid w:val="00FC4AEA"/>
    <w:rsid w:val="00FC576E"/>
    <w:rsid w:val="00FD0CBF"/>
    <w:rsid w:val="00FD0F0D"/>
    <w:rsid w:val="00FD1785"/>
    <w:rsid w:val="00FD23DB"/>
    <w:rsid w:val="00FD28BC"/>
    <w:rsid w:val="00FD37BF"/>
    <w:rsid w:val="00FD518C"/>
    <w:rsid w:val="00FE0B68"/>
    <w:rsid w:val="00FE20A1"/>
    <w:rsid w:val="00FE34BC"/>
    <w:rsid w:val="00FE5099"/>
    <w:rsid w:val="00FE7262"/>
    <w:rsid w:val="00FF0BA9"/>
    <w:rsid w:val="00FF435E"/>
    <w:rsid w:val="00FF50BF"/>
    <w:rsid w:val="00FF6C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456642"/>
  <w15:chartTrackingRefBased/>
  <w15:docId w15:val="{BA336D07-E2BF-477F-8073-2D58F0F6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B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US List,Text,Noise heading,Number abc,Credits,Cell bullets,a List Paragraph,alphabet listing,Rec para,Normal 1,Dot pt,List Paragraph1,Colorful List - Accent 11,No Spacing1,List Paragraph Char Char Char,Indicator Text,Numbered Para 1,L,Te"/>
    <w:basedOn w:val="Normal"/>
    <w:link w:val="ListParagraphChar"/>
    <w:uiPriority w:val="34"/>
    <w:qFormat/>
    <w:rsid w:val="004526BC"/>
    <w:pPr>
      <w:ind w:left="720"/>
      <w:contextualSpacing/>
    </w:pPr>
  </w:style>
  <w:style w:type="character" w:styleId="Hyperlink">
    <w:name w:val="Hyperlink"/>
    <w:basedOn w:val="DefaultParagraphFont"/>
    <w:uiPriority w:val="99"/>
    <w:unhideWhenUsed/>
    <w:rsid w:val="00CB04CE"/>
    <w:rPr>
      <w:color w:val="0563C1" w:themeColor="hyperlink"/>
      <w:u w:val="single"/>
    </w:rPr>
  </w:style>
  <w:style w:type="character" w:customStyle="1" w:styleId="UnresolvedMention1">
    <w:name w:val="Unresolved Mention1"/>
    <w:basedOn w:val="DefaultParagraphFont"/>
    <w:uiPriority w:val="99"/>
    <w:semiHidden/>
    <w:unhideWhenUsed/>
    <w:rsid w:val="00CB04CE"/>
    <w:rPr>
      <w:color w:val="605E5C"/>
      <w:shd w:val="clear" w:color="auto" w:fill="E1DFDD"/>
    </w:rPr>
  </w:style>
  <w:style w:type="paragraph" w:styleId="Header">
    <w:name w:val="header"/>
    <w:basedOn w:val="Normal"/>
    <w:link w:val="HeaderChar"/>
    <w:unhideWhenUsed/>
    <w:rsid w:val="00651E9A"/>
    <w:pPr>
      <w:tabs>
        <w:tab w:val="center" w:pos="4513"/>
        <w:tab w:val="right" w:pos="9026"/>
      </w:tabs>
    </w:pPr>
  </w:style>
  <w:style w:type="character" w:customStyle="1" w:styleId="HeaderChar">
    <w:name w:val="Header Char"/>
    <w:basedOn w:val="DefaultParagraphFont"/>
    <w:link w:val="Header"/>
    <w:rsid w:val="00651E9A"/>
    <w:rPr>
      <w:sz w:val="24"/>
      <w:szCs w:val="24"/>
      <w:lang w:val="en-US"/>
    </w:rPr>
  </w:style>
  <w:style w:type="paragraph" w:styleId="Footer">
    <w:name w:val="footer"/>
    <w:basedOn w:val="Normal"/>
    <w:link w:val="FooterChar"/>
    <w:uiPriority w:val="99"/>
    <w:unhideWhenUsed/>
    <w:rsid w:val="00651E9A"/>
    <w:pPr>
      <w:tabs>
        <w:tab w:val="center" w:pos="4513"/>
        <w:tab w:val="right" w:pos="9026"/>
      </w:tabs>
    </w:pPr>
  </w:style>
  <w:style w:type="character" w:customStyle="1" w:styleId="FooterChar">
    <w:name w:val="Footer Char"/>
    <w:basedOn w:val="DefaultParagraphFont"/>
    <w:link w:val="Footer"/>
    <w:uiPriority w:val="99"/>
    <w:rsid w:val="00651E9A"/>
    <w:rPr>
      <w:sz w:val="24"/>
      <w:szCs w:val="24"/>
      <w:lang w:val="en-US"/>
    </w:rPr>
  </w:style>
  <w:style w:type="character" w:customStyle="1" w:styleId="ListParagraphChar">
    <w:name w:val="List Paragraph Char"/>
    <w:aliases w:val="RUS List Char,Text Char,Noise heading Char,Number abc Char,Credits Char,Cell bullets Char,a List Paragraph Char,alphabet listing Char,Rec para Char,Normal 1 Char,Dot pt Char,List Paragraph1 Char,Colorful List - Accent 11 Char,L Char"/>
    <w:basedOn w:val="DefaultParagraphFont"/>
    <w:link w:val="ListParagraph"/>
    <w:uiPriority w:val="34"/>
    <w:qFormat/>
    <w:locked/>
    <w:rsid w:val="005C1677"/>
    <w:rPr>
      <w:sz w:val="24"/>
      <w:szCs w:val="24"/>
      <w:lang w:val="en-US"/>
    </w:rPr>
  </w:style>
  <w:style w:type="character" w:styleId="CommentReference">
    <w:name w:val="annotation reference"/>
    <w:basedOn w:val="DefaultParagraphFont"/>
    <w:uiPriority w:val="99"/>
    <w:semiHidden/>
    <w:unhideWhenUsed/>
    <w:rsid w:val="00AD1C08"/>
    <w:rPr>
      <w:sz w:val="16"/>
      <w:szCs w:val="16"/>
    </w:rPr>
  </w:style>
  <w:style w:type="paragraph" w:styleId="CommentText">
    <w:name w:val="annotation text"/>
    <w:basedOn w:val="Normal"/>
    <w:link w:val="CommentTextChar"/>
    <w:uiPriority w:val="99"/>
    <w:unhideWhenUsed/>
    <w:rsid w:val="00190A59"/>
    <w:rPr>
      <w:sz w:val="20"/>
      <w:szCs w:val="20"/>
    </w:rPr>
  </w:style>
  <w:style w:type="character" w:customStyle="1" w:styleId="CommentTextChar">
    <w:name w:val="Comment Text Char"/>
    <w:basedOn w:val="DefaultParagraphFont"/>
    <w:link w:val="CommentText"/>
    <w:uiPriority w:val="99"/>
    <w:rsid w:val="00AD1C08"/>
    <w:rPr>
      <w:sz w:val="20"/>
      <w:szCs w:val="20"/>
    </w:rPr>
  </w:style>
  <w:style w:type="paragraph" w:styleId="CommentSubject">
    <w:name w:val="annotation subject"/>
    <w:basedOn w:val="CommentText"/>
    <w:next w:val="CommentText"/>
    <w:link w:val="CommentSubjectChar"/>
    <w:uiPriority w:val="99"/>
    <w:semiHidden/>
    <w:unhideWhenUsed/>
    <w:rsid w:val="00AD1C08"/>
    <w:rPr>
      <w:b/>
      <w:bCs/>
    </w:rPr>
  </w:style>
  <w:style w:type="character" w:customStyle="1" w:styleId="CommentSubjectChar">
    <w:name w:val="Comment Subject Char"/>
    <w:basedOn w:val="CommentTextChar"/>
    <w:link w:val="CommentSubject"/>
    <w:uiPriority w:val="99"/>
    <w:semiHidden/>
    <w:rsid w:val="00AD1C08"/>
    <w:rPr>
      <w:b/>
      <w:bCs/>
      <w:sz w:val="20"/>
      <w:szCs w:val="20"/>
      <w:lang w:val="en-US"/>
    </w:rPr>
  </w:style>
  <w:style w:type="paragraph" w:styleId="BalloonText">
    <w:name w:val="Balloon Text"/>
    <w:basedOn w:val="Normal"/>
    <w:link w:val="BalloonTextChar"/>
    <w:uiPriority w:val="99"/>
    <w:semiHidden/>
    <w:unhideWhenUsed/>
    <w:rsid w:val="00AD1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C08"/>
    <w:rPr>
      <w:rFonts w:ascii="Segoe UI" w:hAnsi="Segoe UI" w:cs="Segoe UI"/>
      <w:sz w:val="18"/>
      <w:szCs w:val="18"/>
      <w:lang w:val="en-US"/>
    </w:rPr>
  </w:style>
  <w:style w:type="character" w:styleId="FollowedHyperlink">
    <w:name w:val="FollowedHyperlink"/>
    <w:basedOn w:val="DefaultParagraphFont"/>
    <w:uiPriority w:val="99"/>
    <w:semiHidden/>
    <w:unhideWhenUsed/>
    <w:rsid w:val="0004434B"/>
    <w:rPr>
      <w:color w:val="954F72" w:themeColor="followedHyperlink"/>
      <w:u w:val="single"/>
    </w:rPr>
  </w:style>
  <w:style w:type="paragraph" w:styleId="FootnoteText">
    <w:name w:val="footnote text"/>
    <w:aliases w:val="Footnote Text Char1,Footnote Text Char Char,Footnote Text Char2,Footnote Text Char3 Char Char Char,Footnote Text Char2 Char Char Char Char,Footnote Text Char2 Char Char,Footnote Text Char1 Char Char Char,fn Char,Footnote Text Char3 Char,fn"/>
    <w:basedOn w:val="Normal"/>
    <w:link w:val="FootnoteTextChar"/>
    <w:unhideWhenUsed/>
    <w:rsid w:val="00553BAF"/>
    <w:rPr>
      <w:sz w:val="20"/>
      <w:szCs w:val="20"/>
    </w:rPr>
  </w:style>
  <w:style w:type="character" w:customStyle="1" w:styleId="FootnoteTextChar">
    <w:name w:val="Footnote Text Char"/>
    <w:aliases w:val="Footnote Text Char1 Char,Footnote Text Char Char Char,Footnote Text Char2 Char,Footnote Text Char3 Char Char Char Char,Footnote Text Char2 Char Char Char Char Char,Footnote Text Char2 Char Char Char,fn Char Char,fn Char1"/>
    <w:basedOn w:val="DefaultParagraphFont"/>
    <w:link w:val="FootnoteText"/>
    <w:rsid w:val="00553BAF"/>
    <w:rPr>
      <w:sz w:val="20"/>
      <w:szCs w:val="20"/>
      <w:lang w:val="en-US"/>
    </w:rPr>
  </w:style>
  <w:style w:type="character" w:styleId="FootnoteReference">
    <w:name w:val="footnote reference"/>
    <w:aliases w:val="FOOTNOTE,stylish,Appel note de bas de p,Footnote,16 Point,Superscript 6 Point,pre-cab,Error-Fußnotenzeichen5,Error-Fußnotenzeichen6,Error-Fußnotenzeichen3,ftref,fr,(NECG) Footnote Reference,o,Style 3,Style 12,Style 124,Appel,norm"/>
    <w:basedOn w:val="DefaultParagraphFont"/>
    <w:uiPriority w:val="99"/>
    <w:unhideWhenUsed/>
    <w:rsid w:val="00553BAF"/>
    <w:rPr>
      <w:vertAlign w:val="superscript"/>
    </w:rPr>
  </w:style>
  <w:style w:type="character" w:customStyle="1" w:styleId="UnresolvedMention2">
    <w:name w:val="Unresolved Mention2"/>
    <w:basedOn w:val="DefaultParagraphFont"/>
    <w:uiPriority w:val="99"/>
    <w:semiHidden/>
    <w:unhideWhenUsed/>
    <w:rsid w:val="009C6ADB"/>
    <w:rPr>
      <w:color w:val="605E5C"/>
      <w:shd w:val="clear" w:color="auto" w:fill="E1DFDD"/>
    </w:rPr>
  </w:style>
  <w:style w:type="table" w:styleId="TableGrid">
    <w:name w:val="Table Grid"/>
    <w:basedOn w:val="TableNormal"/>
    <w:uiPriority w:val="39"/>
    <w:rsid w:val="00DB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1B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semiHidden/>
    <w:unhideWhenUsed/>
    <w:rsid w:val="00F25C9D"/>
    <w:pPr>
      <w:autoSpaceDE w:val="0"/>
      <w:autoSpaceDN w:val="0"/>
    </w:pPr>
    <w:rPr>
      <w:rFonts w:ascii="Arial" w:hAnsi="Arial" w:cs="Arial"/>
    </w:rPr>
  </w:style>
  <w:style w:type="character" w:customStyle="1" w:styleId="BodyTextChar">
    <w:name w:val="Body Text Char"/>
    <w:basedOn w:val="DefaultParagraphFont"/>
    <w:link w:val="BodyText"/>
    <w:uiPriority w:val="1"/>
    <w:semiHidden/>
    <w:rsid w:val="00F25C9D"/>
    <w:rPr>
      <w:rFonts w:ascii="Arial" w:hAnsi="Arial" w:cs="Arial"/>
      <w:sz w:val="24"/>
      <w:szCs w:val="24"/>
    </w:rPr>
  </w:style>
  <w:style w:type="character" w:customStyle="1" w:styleId="UnresolvedMention3">
    <w:name w:val="Unresolved Mention3"/>
    <w:basedOn w:val="DefaultParagraphFont"/>
    <w:uiPriority w:val="99"/>
    <w:semiHidden/>
    <w:unhideWhenUsed/>
    <w:rsid w:val="00CC27F2"/>
    <w:rPr>
      <w:color w:val="605E5C"/>
      <w:shd w:val="clear" w:color="auto" w:fill="E1DFDD"/>
    </w:rPr>
  </w:style>
  <w:style w:type="paragraph" w:styleId="Revision">
    <w:name w:val="Revision"/>
    <w:hidden/>
    <w:uiPriority w:val="99"/>
    <w:semiHidden/>
    <w:rsid w:val="00C81F74"/>
    <w:pPr>
      <w:spacing w:after="0" w:line="240" w:lineRule="auto"/>
    </w:pPr>
    <w:rPr>
      <w:sz w:val="24"/>
      <w:szCs w:val="24"/>
      <w:lang w:val="en-GB"/>
    </w:rPr>
  </w:style>
  <w:style w:type="character" w:customStyle="1" w:styleId="null1">
    <w:name w:val="null1"/>
    <w:basedOn w:val="DefaultParagraphFont"/>
    <w:rsid w:val="00D204D5"/>
  </w:style>
  <w:style w:type="paragraph" w:styleId="NormalWeb">
    <w:name w:val="Normal (Web)"/>
    <w:basedOn w:val="Normal"/>
    <w:uiPriority w:val="99"/>
    <w:rsid w:val="0000345A"/>
    <w:pPr>
      <w:spacing w:before="100" w:beforeAutospacing="1" w:after="100" w:afterAutospacing="1"/>
    </w:pPr>
    <w:rPr>
      <w:rFonts w:ascii="Times New Roman" w:eastAsia="SimSun" w:hAnsi="Times New Roman" w:cs="Times New Roman"/>
      <w:lang w:val="en-GB"/>
    </w:rPr>
  </w:style>
  <w:style w:type="character" w:customStyle="1" w:styleId="UnresolvedMention4">
    <w:name w:val="Unresolved Mention4"/>
    <w:basedOn w:val="DefaultParagraphFont"/>
    <w:uiPriority w:val="99"/>
    <w:semiHidden/>
    <w:unhideWhenUsed/>
    <w:rsid w:val="002B6E68"/>
    <w:rPr>
      <w:color w:val="605E5C"/>
      <w:shd w:val="clear" w:color="auto" w:fill="E1DFDD"/>
    </w:rPr>
  </w:style>
  <w:style w:type="character" w:styleId="UnresolvedMention">
    <w:name w:val="Unresolved Mention"/>
    <w:basedOn w:val="DefaultParagraphFont"/>
    <w:uiPriority w:val="99"/>
    <w:semiHidden/>
    <w:unhideWhenUsed/>
    <w:rsid w:val="00C243FE"/>
    <w:rPr>
      <w:color w:val="605E5C"/>
      <w:shd w:val="clear" w:color="auto" w:fill="E1DFDD"/>
    </w:rPr>
  </w:style>
  <w:style w:type="paragraph" w:styleId="NoSpacing">
    <w:name w:val="No Spacing"/>
    <w:uiPriority w:val="1"/>
    <w:qFormat/>
    <w:rsid w:val="00122370"/>
    <w:pPr>
      <w:spacing w:after="0" w:line="240" w:lineRule="auto"/>
    </w:pPr>
    <w:rPr>
      <w:rFonts w:eastAsiaTheme="minorEastAsia"/>
      <w:sz w:val="24"/>
      <w:szCs w:val="24"/>
      <w:lang w:val="en-US" w:eastAsia="zh-CN"/>
    </w:rPr>
  </w:style>
  <w:style w:type="character" w:styleId="Emphasis">
    <w:name w:val="Emphasis"/>
    <w:basedOn w:val="DefaultParagraphFont"/>
    <w:uiPriority w:val="20"/>
    <w:qFormat/>
    <w:rsid w:val="00B81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71483">
      <w:bodyDiv w:val="1"/>
      <w:marLeft w:val="0"/>
      <w:marRight w:val="0"/>
      <w:marTop w:val="0"/>
      <w:marBottom w:val="0"/>
      <w:divBdr>
        <w:top w:val="none" w:sz="0" w:space="0" w:color="auto"/>
        <w:left w:val="none" w:sz="0" w:space="0" w:color="auto"/>
        <w:bottom w:val="none" w:sz="0" w:space="0" w:color="auto"/>
        <w:right w:val="none" w:sz="0" w:space="0" w:color="auto"/>
      </w:divBdr>
    </w:div>
    <w:div w:id="262954445">
      <w:bodyDiv w:val="1"/>
      <w:marLeft w:val="0"/>
      <w:marRight w:val="0"/>
      <w:marTop w:val="0"/>
      <w:marBottom w:val="0"/>
      <w:divBdr>
        <w:top w:val="none" w:sz="0" w:space="0" w:color="auto"/>
        <w:left w:val="none" w:sz="0" w:space="0" w:color="auto"/>
        <w:bottom w:val="none" w:sz="0" w:space="0" w:color="auto"/>
        <w:right w:val="none" w:sz="0" w:space="0" w:color="auto"/>
      </w:divBdr>
    </w:div>
    <w:div w:id="299919683">
      <w:bodyDiv w:val="1"/>
      <w:marLeft w:val="0"/>
      <w:marRight w:val="0"/>
      <w:marTop w:val="0"/>
      <w:marBottom w:val="0"/>
      <w:divBdr>
        <w:top w:val="none" w:sz="0" w:space="0" w:color="auto"/>
        <w:left w:val="none" w:sz="0" w:space="0" w:color="auto"/>
        <w:bottom w:val="none" w:sz="0" w:space="0" w:color="auto"/>
        <w:right w:val="none" w:sz="0" w:space="0" w:color="auto"/>
      </w:divBdr>
    </w:div>
    <w:div w:id="370963622">
      <w:bodyDiv w:val="1"/>
      <w:marLeft w:val="0"/>
      <w:marRight w:val="0"/>
      <w:marTop w:val="0"/>
      <w:marBottom w:val="0"/>
      <w:divBdr>
        <w:top w:val="none" w:sz="0" w:space="0" w:color="auto"/>
        <w:left w:val="none" w:sz="0" w:space="0" w:color="auto"/>
        <w:bottom w:val="none" w:sz="0" w:space="0" w:color="auto"/>
        <w:right w:val="none" w:sz="0" w:space="0" w:color="auto"/>
      </w:divBdr>
    </w:div>
    <w:div w:id="453791954">
      <w:bodyDiv w:val="1"/>
      <w:marLeft w:val="0"/>
      <w:marRight w:val="0"/>
      <w:marTop w:val="0"/>
      <w:marBottom w:val="0"/>
      <w:divBdr>
        <w:top w:val="none" w:sz="0" w:space="0" w:color="auto"/>
        <w:left w:val="none" w:sz="0" w:space="0" w:color="auto"/>
        <w:bottom w:val="none" w:sz="0" w:space="0" w:color="auto"/>
        <w:right w:val="none" w:sz="0" w:space="0" w:color="auto"/>
      </w:divBdr>
    </w:div>
    <w:div w:id="464667664">
      <w:bodyDiv w:val="1"/>
      <w:marLeft w:val="0"/>
      <w:marRight w:val="0"/>
      <w:marTop w:val="0"/>
      <w:marBottom w:val="0"/>
      <w:divBdr>
        <w:top w:val="none" w:sz="0" w:space="0" w:color="auto"/>
        <w:left w:val="none" w:sz="0" w:space="0" w:color="auto"/>
        <w:bottom w:val="none" w:sz="0" w:space="0" w:color="auto"/>
        <w:right w:val="none" w:sz="0" w:space="0" w:color="auto"/>
      </w:divBdr>
    </w:div>
    <w:div w:id="500660828">
      <w:bodyDiv w:val="1"/>
      <w:marLeft w:val="0"/>
      <w:marRight w:val="0"/>
      <w:marTop w:val="0"/>
      <w:marBottom w:val="0"/>
      <w:divBdr>
        <w:top w:val="none" w:sz="0" w:space="0" w:color="auto"/>
        <w:left w:val="none" w:sz="0" w:space="0" w:color="auto"/>
        <w:bottom w:val="none" w:sz="0" w:space="0" w:color="auto"/>
        <w:right w:val="none" w:sz="0" w:space="0" w:color="auto"/>
      </w:divBdr>
    </w:div>
    <w:div w:id="584069839">
      <w:bodyDiv w:val="1"/>
      <w:marLeft w:val="0"/>
      <w:marRight w:val="0"/>
      <w:marTop w:val="0"/>
      <w:marBottom w:val="0"/>
      <w:divBdr>
        <w:top w:val="none" w:sz="0" w:space="0" w:color="auto"/>
        <w:left w:val="none" w:sz="0" w:space="0" w:color="auto"/>
        <w:bottom w:val="none" w:sz="0" w:space="0" w:color="auto"/>
        <w:right w:val="none" w:sz="0" w:space="0" w:color="auto"/>
      </w:divBdr>
    </w:div>
    <w:div w:id="659849001">
      <w:bodyDiv w:val="1"/>
      <w:marLeft w:val="0"/>
      <w:marRight w:val="0"/>
      <w:marTop w:val="0"/>
      <w:marBottom w:val="0"/>
      <w:divBdr>
        <w:top w:val="none" w:sz="0" w:space="0" w:color="auto"/>
        <w:left w:val="none" w:sz="0" w:space="0" w:color="auto"/>
        <w:bottom w:val="none" w:sz="0" w:space="0" w:color="auto"/>
        <w:right w:val="none" w:sz="0" w:space="0" w:color="auto"/>
      </w:divBdr>
      <w:divsChild>
        <w:div w:id="1294946247">
          <w:marLeft w:val="446"/>
          <w:marRight w:val="0"/>
          <w:marTop w:val="0"/>
          <w:marBottom w:val="0"/>
          <w:divBdr>
            <w:top w:val="none" w:sz="0" w:space="0" w:color="auto"/>
            <w:left w:val="none" w:sz="0" w:space="0" w:color="auto"/>
            <w:bottom w:val="none" w:sz="0" w:space="0" w:color="auto"/>
            <w:right w:val="none" w:sz="0" w:space="0" w:color="auto"/>
          </w:divBdr>
        </w:div>
      </w:divsChild>
    </w:div>
    <w:div w:id="667907668">
      <w:bodyDiv w:val="1"/>
      <w:marLeft w:val="0"/>
      <w:marRight w:val="0"/>
      <w:marTop w:val="0"/>
      <w:marBottom w:val="0"/>
      <w:divBdr>
        <w:top w:val="none" w:sz="0" w:space="0" w:color="auto"/>
        <w:left w:val="none" w:sz="0" w:space="0" w:color="auto"/>
        <w:bottom w:val="none" w:sz="0" w:space="0" w:color="auto"/>
        <w:right w:val="none" w:sz="0" w:space="0" w:color="auto"/>
      </w:divBdr>
    </w:div>
    <w:div w:id="722145563">
      <w:bodyDiv w:val="1"/>
      <w:marLeft w:val="0"/>
      <w:marRight w:val="0"/>
      <w:marTop w:val="0"/>
      <w:marBottom w:val="0"/>
      <w:divBdr>
        <w:top w:val="none" w:sz="0" w:space="0" w:color="auto"/>
        <w:left w:val="none" w:sz="0" w:space="0" w:color="auto"/>
        <w:bottom w:val="none" w:sz="0" w:space="0" w:color="auto"/>
        <w:right w:val="none" w:sz="0" w:space="0" w:color="auto"/>
      </w:divBdr>
    </w:div>
    <w:div w:id="728184804">
      <w:bodyDiv w:val="1"/>
      <w:marLeft w:val="0"/>
      <w:marRight w:val="0"/>
      <w:marTop w:val="0"/>
      <w:marBottom w:val="0"/>
      <w:divBdr>
        <w:top w:val="none" w:sz="0" w:space="0" w:color="auto"/>
        <w:left w:val="none" w:sz="0" w:space="0" w:color="auto"/>
        <w:bottom w:val="none" w:sz="0" w:space="0" w:color="auto"/>
        <w:right w:val="none" w:sz="0" w:space="0" w:color="auto"/>
      </w:divBdr>
    </w:div>
    <w:div w:id="863328741">
      <w:bodyDiv w:val="1"/>
      <w:marLeft w:val="0"/>
      <w:marRight w:val="0"/>
      <w:marTop w:val="0"/>
      <w:marBottom w:val="0"/>
      <w:divBdr>
        <w:top w:val="none" w:sz="0" w:space="0" w:color="auto"/>
        <w:left w:val="none" w:sz="0" w:space="0" w:color="auto"/>
        <w:bottom w:val="none" w:sz="0" w:space="0" w:color="auto"/>
        <w:right w:val="none" w:sz="0" w:space="0" w:color="auto"/>
      </w:divBdr>
    </w:div>
    <w:div w:id="936213546">
      <w:bodyDiv w:val="1"/>
      <w:marLeft w:val="0"/>
      <w:marRight w:val="0"/>
      <w:marTop w:val="0"/>
      <w:marBottom w:val="0"/>
      <w:divBdr>
        <w:top w:val="none" w:sz="0" w:space="0" w:color="auto"/>
        <w:left w:val="none" w:sz="0" w:space="0" w:color="auto"/>
        <w:bottom w:val="none" w:sz="0" w:space="0" w:color="auto"/>
        <w:right w:val="none" w:sz="0" w:space="0" w:color="auto"/>
      </w:divBdr>
    </w:div>
    <w:div w:id="939606986">
      <w:bodyDiv w:val="1"/>
      <w:marLeft w:val="0"/>
      <w:marRight w:val="0"/>
      <w:marTop w:val="0"/>
      <w:marBottom w:val="0"/>
      <w:divBdr>
        <w:top w:val="none" w:sz="0" w:space="0" w:color="auto"/>
        <w:left w:val="none" w:sz="0" w:space="0" w:color="auto"/>
        <w:bottom w:val="none" w:sz="0" w:space="0" w:color="auto"/>
        <w:right w:val="none" w:sz="0" w:space="0" w:color="auto"/>
      </w:divBdr>
    </w:div>
    <w:div w:id="941063654">
      <w:bodyDiv w:val="1"/>
      <w:marLeft w:val="0"/>
      <w:marRight w:val="0"/>
      <w:marTop w:val="0"/>
      <w:marBottom w:val="0"/>
      <w:divBdr>
        <w:top w:val="none" w:sz="0" w:space="0" w:color="auto"/>
        <w:left w:val="none" w:sz="0" w:space="0" w:color="auto"/>
        <w:bottom w:val="none" w:sz="0" w:space="0" w:color="auto"/>
        <w:right w:val="none" w:sz="0" w:space="0" w:color="auto"/>
      </w:divBdr>
    </w:div>
    <w:div w:id="996297668">
      <w:bodyDiv w:val="1"/>
      <w:marLeft w:val="0"/>
      <w:marRight w:val="0"/>
      <w:marTop w:val="0"/>
      <w:marBottom w:val="0"/>
      <w:divBdr>
        <w:top w:val="none" w:sz="0" w:space="0" w:color="auto"/>
        <w:left w:val="none" w:sz="0" w:space="0" w:color="auto"/>
        <w:bottom w:val="none" w:sz="0" w:space="0" w:color="auto"/>
        <w:right w:val="none" w:sz="0" w:space="0" w:color="auto"/>
      </w:divBdr>
    </w:div>
    <w:div w:id="1049644369">
      <w:bodyDiv w:val="1"/>
      <w:marLeft w:val="0"/>
      <w:marRight w:val="0"/>
      <w:marTop w:val="0"/>
      <w:marBottom w:val="0"/>
      <w:divBdr>
        <w:top w:val="none" w:sz="0" w:space="0" w:color="auto"/>
        <w:left w:val="none" w:sz="0" w:space="0" w:color="auto"/>
        <w:bottom w:val="none" w:sz="0" w:space="0" w:color="auto"/>
        <w:right w:val="none" w:sz="0" w:space="0" w:color="auto"/>
      </w:divBdr>
    </w:div>
    <w:div w:id="1115833104">
      <w:bodyDiv w:val="1"/>
      <w:marLeft w:val="0"/>
      <w:marRight w:val="0"/>
      <w:marTop w:val="0"/>
      <w:marBottom w:val="0"/>
      <w:divBdr>
        <w:top w:val="none" w:sz="0" w:space="0" w:color="auto"/>
        <w:left w:val="none" w:sz="0" w:space="0" w:color="auto"/>
        <w:bottom w:val="none" w:sz="0" w:space="0" w:color="auto"/>
        <w:right w:val="none" w:sz="0" w:space="0" w:color="auto"/>
      </w:divBdr>
    </w:div>
    <w:div w:id="1146238651">
      <w:bodyDiv w:val="1"/>
      <w:marLeft w:val="0"/>
      <w:marRight w:val="0"/>
      <w:marTop w:val="0"/>
      <w:marBottom w:val="0"/>
      <w:divBdr>
        <w:top w:val="none" w:sz="0" w:space="0" w:color="auto"/>
        <w:left w:val="none" w:sz="0" w:space="0" w:color="auto"/>
        <w:bottom w:val="none" w:sz="0" w:space="0" w:color="auto"/>
        <w:right w:val="none" w:sz="0" w:space="0" w:color="auto"/>
      </w:divBdr>
    </w:div>
    <w:div w:id="1187013753">
      <w:bodyDiv w:val="1"/>
      <w:marLeft w:val="0"/>
      <w:marRight w:val="0"/>
      <w:marTop w:val="0"/>
      <w:marBottom w:val="0"/>
      <w:divBdr>
        <w:top w:val="none" w:sz="0" w:space="0" w:color="auto"/>
        <w:left w:val="none" w:sz="0" w:space="0" w:color="auto"/>
        <w:bottom w:val="none" w:sz="0" w:space="0" w:color="auto"/>
        <w:right w:val="none" w:sz="0" w:space="0" w:color="auto"/>
      </w:divBdr>
    </w:div>
    <w:div w:id="1225334174">
      <w:bodyDiv w:val="1"/>
      <w:marLeft w:val="0"/>
      <w:marRight w:val="0"/>
      <w:marTop w:val="0"/>
      <w:marBottom w:val="0"/>
      <w:divBdr>
        <w:top w:val="none" w:sz="0" w:space="0" w:color="auto"/>
        <w:left w:val="none" w:sz="0" w:space="0" w:color="auto"/>
        <w:bottom w:val="none" w:sz="0" w:space="0" w:color="auto"/>
        <w:right w:val="none" w:sz="0" w:space="0" w:color="auto"/>
      </w:divBdr>
      <w:divsChild>
        <w:div w:id="1146166366">
          <w:marLeft w:val="446"/>
          <w:marRight w:val="0"/>
          <w:marTop w:val="120"/>
          <w:marBottom w:val="120"/>
          <w:divBdr>
            <w:top w:val="none" w:sz="0" w:space="0" w:color="auto"/>
            <w:left w:val="none" w:sz="0" w:space="0" w:color="auto"/>
            <w:bottom w:val="none" w:sz="0" w:space="0" w:color="auto"/>
            <w:right w:val="none" w:sz="0" w:space="0" w:color="auto"/>
          </w:divBdr>
        </w:div>
      </w:divsChild>
    </w:div>
    <w:div w:id="1312442642">
      <w:bodyDiv w:val="1"/>
      <w:marLeft w:val="0"/>
      <w:marRight w:val="0"/>
      <w:marTop w:val="0"/>
      <w:marBottom w:val="0"/>
      <w:divBdr>
        <w:top w:val="none" w:sz="0" w:space="0" w:color="auto"/>
        <w:left w:val="none" w:sz="0" w:space="0" w:color="auto"/>
        <w:bottom w:val="none" w:sz="0" w:space="0" w:color="auto"/>
        <w:right w:val="none" w:sz="0" w:space="0" w:color="auto"/>
      </w:divBdr>
    </w:div>
    <w:div w:id="1350722639">
      <w:bodyDiv w:val="1"/>
      <w:marLeft w:val="0"/>
      <w:marRight w:val="0"/>
      <w:marTop w:val="0"/>
      <w:marBottom w:val="0"/>
      <w:divBdr>
        <w:top w:val="none" w:sz="0" w:space="0" w:color="auto"/>
        <w:left w:val="none" w:sz="0" w:space="0" w:color="auto"/>
        <w:bottom w:val="none" w:sz="0" w:space="0" w:color="auto"/>
        <w:right w:val="none" w:sz="0" w:space="0" w:color="auto"/>
      </w:divBdr>
    </w:div>
    <w:div w:id="1472477753">
      <w:bodyDiv w:val="1"/>
      <w:marLeft w:val="0"/>
      <w:marRight w:val="0"/>
      <w:marTop w:val="0"/>
      <w:marBottom w:val="0"/>
      <w:divBdr>
        <w:top w:val="none" w:sz="0" w:space="0" w:color="auto"/>
        <w:left w:val="none" w:sz="0" w:space="0" w:color="auto"/>
        <w:bottom w:val="none" w:sz="0" w:space="0" w:color="auto"/>
        <w:right w:val="none" w:sz="0" w:space="0" w:color="auto"/>
      </w:divBdr>
    </w:div>
    <w:div w:id="1531721933">
      <w:bodyDiv w:val="1"/>
      <w:marLeft w:val="0"/>
      <w:marRight w:val="0"/>
      <w:marTop w:val="0"/>
      <w:marBottom w:val="0"/>
      <w:divBdr>
        <w:top w:val="none" w:sz="0" w:space="0" w:color="auto"/>
        <w:left w:val="none" w:sz="0" w:space="0" w:color="auto"/>
        <w:bottom w:val="none" w:sz="0" w:space="0" w:color="auto"/>
        <w:right w:val="none" w:sz="0" w:space="0" w:color="auto"/>
      </w:divBdr>
    </w:div>
    <w:div w:id="1698315291">
      <w:bodyDiv w:val="1"/>
      <w:marLeft w:val="0"/>
      <w:marRight w:val="0"/>
      <w:marTop w:val="0"/>
      <w:marBottom w:val="0"/>
      <w:divBdr>
        <w:top w:val="none" w:sz="0" w:space="0" w:color="auto"/>
        <w:left w:val="none" w:sz="0" w:space="0" w:color="auto"/>
        <w:bottom w:val="none" w:sz="0" w:space="0" w:color="auto"/>
        <w:right w:val="none" w:sz="0" w:space="0" w:color="auto"/>
      </w:divBdr>
      <w:divsChild>
        <w:div w:id="1043750781">
          <w:marLeft w:val="446"/>
          <w:marRight w:val="0"/>
          <w:marTop w:val="0"/>
          <w:marBottom w:val="0"/>
          <w:divBdr>
            <w:top w:val="none" w:sz="0" w:space="0" w:color="auto"/>
            <w:left w:val="none" w:sz="0" w:space="0" w:color="auto"/>
            <w:bottom w:val="none" w:sz="0" w:space="0" w:color="auto"/>
            <w:right w:val="none" w:sz="0" w:space="0" w:color="auto"/>
          </w:divBdr>
        </w:div>
      </w:divsChild>
    </w:div>
    <w:div w:id="1724669587">
      <w:bodyDiv w:val="1"/>
      <w:marLeft w:val="0"/>
      <w:marRight w:val="0"/>
      <w:marTop w:val="0"/>
      <w:marBottom w:val="0"/>
      <w:divBdr>
        <w:top w:val="none" w:sz="0" w:space="0" w:color="auto"/>
        <w:left w:val="none" w:sz="0" w:space="0" w:color="auto"/>
        <w:bottom w:val="none" w:sz="0" w:space="0" w:color="auto"/>
        <w:right w:val="none" w:sz="0" w:space="0" w:color="auto"/>
      </w:divBdr>
    </w:div>
    <w:div w:id="1724937175">
      <w:bodyDiv w:val="1"/>
      <w:marLeft w:val="0"/>
      <w:marRight w:val="0"/>
      <w:marTop w:val="0"/>
      <w:marBottom w:val="0"/>
      <w:divBdr>
        <w:top w:val="none" w:sz="0" w:space="0" w:color="auto"/>
        <w:left w:val="none" w:sz="0" w:space="0" w:color="auto"/>
        <w:bottom w:val="none" w:sz="0" w:space="0" w:color="auto"/>
        <w:right w:val="none" w:sz="0" w:space="0" w:color="auto"/>
      </w:divBdr>
    </w:div>
    <w:div w:id="1747727964">
      <w:bodyDiv w:val="1"/>
      <w:marLeft w:val="0"/>
      <w:marRight w:val="0"/>
      <w:marTop w:val="0"/>
      <w:marBottom w:val="0"/>
      <w:divBdr>
        <w:top w:val="none" w:sz="0" w:space="0" w:color="auto"/>
        <w:left w:val="none" w:sz="0" w:space="0" w:color="auto"/>
        <w:bottom w:val="none" w:sz="0" w:space="0" w:color="auto"/>
        <w:right w:val="none" w:sz="0" w:space="0" w:color="auto"/>
      </w:divBdr>
    </w:div>
    <w:div w:id="1780298321">
      <w:bodyDiv w:val="1"/>
      <w:marLeft w:val="0"/>
      <w:marRight w:val="0"/>
      <w:marTop w:val="0"/>
      <w:marBottom w:val="0"/>
      <w:divBdr>
        <w:top w:val="none" w:sz="0" w:space="0" w:color="auto"/>
        <w:left w:val="none" w:sz="0" w:space="0" w:color="auto"/>
        <w:bottom w:val="none" w:sz="0" w:space="0" w:color="auto"/>
        <w:right w:val="none" w:sz="0" w:space="0" w:color="auto"/>
      </w:divBdr>
    </w:div>
    <w:div w:id="1794865056">
      <w:bodyDiv w:val="1"/>
      <w:marLeft w:val="0"/>
      <w:marRight w:val="0"/>
      <w:marTop w:val="0"/>
      <w:marBottom w:val="0"/>
      <w:divBdr>
        <w:top w:val="none" w:sz="0" w:space="0" w:color="auto"/>
        <w:left w:val="none" w:sz="0" w:space="0" w:color="auto"/>
        <w:bottom w:val="none" w:sz="0" w:space="0" w:color="auto"/>
        <w:right w:val="none" w:sz="0" w:space="0" w:color="auto"/>
      </w:divBdr>
    </w:div>
    <w:div w:id="1831367946">
      <w:bodyDiv w:val="1"/>
      <w:marLeft w:val="0"/>
      <w:marRight w:val="0"/>
      <w:marTop w:val="0"/>
      <w:marBottom w:val="0"/>
      <w:divBdr>
        <w:top w:val="none" w:sz="0" w:space="0" w:color="auto"/>
        <w:left w:val="none" w:sz="0" w:space="0" w:color="auto"/>
        <w:bottom w:val="none" w:sz="0" w:space="0" w:color="auto"/>
        <w:right w:val="none" w:sz="0" w:space="0" w:color="auto"/>
      </w:divBdr>
    </w:div>
    <w:div w:id="1880773639">
      <w:bodyDiv w:val="1"/>
      <w:marLeft w:val="0"/>
      <w:marRight w:val="0"/>
      <w:marTop w:val="0"/>
      <w:marBottom w:val="0"/>
      <w:divBdr>
        <w:top w:val="none" w:sz="0" w:space="0" w:color="auto"/>
        <w:left w:val="none" w:sz="0" w:space="0" w:color="auto"/>
        <w:bottom w:val="none" w:sz="0" w:space="0" w:color="auto"/>
        <w:right w:val="none" w:sz="0" w:space="0" w:color="auto"/>
      </w:divBdr>
    </w:div>
    <w:div w:id="1883322246">
      <w:bodyDiv w:val="1"/>
      <w:marLeft w:val="0"/>
      <w:marRight w:val="0"/>
      <w:marTop w:val="0"/>
      <w:marBottom w:val="0"/>
      <w:divBdr>
        <w:top w:val="none" w:sz="0" w:space="0" w:color="auto"/>
        <w:left w:val="none" w:sz="0" w:space="0" w:color="auto"/>
        <w:bottom w:val="none" w:sz="0" w:space="0" w:color="auto"/>
        <w:right w:val="none" w:sz="0" w:space="0" w:color="auto"/>
      </w:divBdr>
    </w:div>
    <w:div w:id="1909266895">
      <w:bodyDiv w:val="1"/>
      <w:marLeft w:val="0"/>
      <w:marRight w:val="0"/>
      <w:marTop w:val="0"/>
      <w:marBottom w:val="0"/>
      <w:divBdr>
        <w:top w:val="none" w:sz="0" w:space="0" w:color="auto"/>
        <w:left w:val="none" w:sz="0" w:space="0" w:color="auto"/>
        <w:bottom w:val="none" w:sz="0" w:space="0" w:color="auto"/>
        <w:right w:val="none" w:sz="0" w:space="0" w:color="auto"/>
      </w:divBdr>
    </w:div>
    <w:div w:id="1994138711">
      <w:bodyDiv w:val="1"/>
      <w:marLeft w:val="0"/>
      <w:marRight w:val="0"/>
      <w:marTop w:val="0"/>
      <w:marBottom w:val="0"/>
      <w:divBdr>
        <w:top w:val="none" w:sz="0" w:space="0" w:color="auto"/>
        <w:left w:val="none" w:sz="0" w:space="0" w:color="auto"/>
        <w:bottom w:val="none" w:sz="0" w:space="0" w:color="auto"/>
        <w:right w:val="none" w:sz="0" w:space="0" w:color="auto"/>
      </w:divBdr>
    </w:div>
    <w:div w:id="2005475598">
      <w:bodyDiv w:val="1"/>
      <w:marLeft w:val="0"/>
      <w:marRight w:val="0"/>
      <w:marTop w:val="0"/>
      <w:marBottom w:val="0"/>
      <w:divBdr>
        <w:top w:val="none" w:sz="0" w:space="0" w:color="auto"/>
        <w:left w:val="none" w:sz="0" w:space="0" w:color="auto"/>
        <w:bottom w:val="none" w:sz="0" w:space="0" w:color="auto"/>
        <w:right w:val="none" w:sz="0" w:space="0" w:color="auto"/>
      </w:divBdr>
    </w:div>
    <w:div w:id="2006279687">
      <w:bodyDiv w:val="1"/>
      <w:marLeft w:val="0"/>
      <w:marRight w:val="0"/>
      <w:marTop w:val="0"/>
      <w:marBottom w:val="0"/>
      <w:divBdr>
        <w:top w:val="none" w:sz="0" w:space="0" w:color="auto"/>
        <w:left w:val="none" w:sz="0" w:space="0" w:color="auto"/>
        <w:bottom w:val="none" w:sz="0" w:space="0" w:color="auto"/>
        <w:right w:val="none" w:sz="0" w:space="0" w:color="auto"/>
      </w:divBdr>
    </w:div>
    <w:div w:id="2045329008">
      <w:bodyDiv w:val="1"/>
      <w:marLeft w:val="0"/>
      <w:marRight w:val="0"/>
      <w:marTop w:val="0"/>
      <w:marBottom w:val="0"/>
      <w:divBdr>
        <w:top w:val="none" w:sz="0" w:space="0" w:color="auto"/>
        <w:left w:val="none" w:sz="0" w:space="0" w:color="auto"/>
        <w:bottom w:val="none" w:sz="0" w:space="0" w:color="auto"/>
        <w:right w:val="none" w:sz="0" w:space="0" w:color="auto"/>
      </w:divBdr>
    </w:div>
    <w:div w:id="20876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govassist.gobusiness.gov.sg/productivity-solutions-gra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imda.gov.sg/start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da.gov.sg/advanceddigitalsolutions" TargetMode="External"/><Relationship Id="rId2" Type="http://schemas.openxmlformats.org/officeDocument/2006/relationships/hyperlink" Target="http://www.digitaltechhub.sg" TargetMode="External"/><Relationship Id="rId1" Type="http://schemas.openxmlformats.org/officeDocument/2006/relationships/hyperlink" Target="http://www.enterprisesg.gov.sg/smecent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BE60F75A5F148AD0744255428E79E" ma:contentTypeVersion="13" ma:contentTypeDescription="Create a new document." ma:contentTypeScope="" ma:versionID="30723f2391f68e3d0f915520e5c63440">
  <xsd:schema xmlns:xsd="http://www.w3.org/2001/XMLSchema" xmlns:xs="http://www.w3.org/2001/XMLSchema" xmlns:p="http://schemas.microsoft.com/office/2006/metadata/properties" xmlns:ns3="d5979e9c-160f-4140-9ccb-f4141d070b02" xmlns:ns4="b9e098e5-3a88-4108-a733-03eaa4f7a69a" targetNamespace="http://schemas.microsoft.com/office/2006/metadata/properties" ma:root="true" ma:fieldsID="8135880e60a2b6687d673abf61d775e4" ns3:_="" ns4:_="">
    <xsd:import namespace="d5979e9c-160f-4140-9ccb-f4141d070b02"/>
    <xsd:import namespace="b9e098e5-3a88-4108-a733-03eaa4f7a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9e9c-160f-4140-9ccb-f4141d070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098e5-3a88-4108-a733-03eaa4f7a6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1EDEB-C76C-4AE1-8F5E-5085912C1531}">
  <ds:schemaRefs>
    <ds:schemaRef ds:uri="http://schemas.openxmlformats.org/officeDocument/2006/bibliography"/>
  </ds:schemaRefs>
</ds:datastoreItem>
</file>

<file path=customXml/itemProps2.xml><?xml version="1.0" encoding="utf-8"?>
<ds:datastoreItem xmlns:ds="http://schemas.openxmlformats.org/officeDocument/2006/customXml" ds:itemID="{15A6DCD1-19F7-43CB-81BE-2B4039239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CEA78A-7526-43BF-90C3-59743043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9e9c-160f-4140-9ccb-f4141d070b02"/>
    <ds:schemaRef ds:uri="b9e098e5-3a88-4108-a733-03eaa4f7a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E058F-C5CE-4DAE-A019-4004AE475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Koh</dc:creator>
  <cp:keywords/>
  <dc:description/>
  <cp:lastModifiedBy>Calista LEE (IMDA)</cp:lastModifiedBy>
  <cp:revision>2</cp:revision>
  <cp:lastPrinted>2020-07-22T05:40:00Z</cp:lastPrinted>
  <dcterms:created xsi:type="dcterms:W3CDTF">2021-11-15T04:41:00Z</dcterms:created>
  <dcterms:modified xsi:type="dcterms:W3CDTF">2021-11-15T04:41:00Z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0x01010038FBE60F75A5F148AD0744255428E79E</vt:lpwstr>
  </property>
  <property fmtid="{D5CDD505-2E9C-101B-9397-08002B2CF9AE}" pid="3" name="MSIP_Label_4f288355-fb4c-44cd-b9ca-40cfc2aee5f8_Enabled">
    <vt:lpwstr>true</vt:lpwstr>
  </property>
  <property fmtid="{D5CDD505-2E9C-101B-9397-08002B2CF9AE}" pid="4" name="MSIP_Label_4f288355-fb4c-44cd-b9ca-40cfc2aee5f8_SetDate">
    <vt:lpwstr>2021-10-06T08:12:59Z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b1713603-d98c-4390-b287-743913de3b7d</vt:lpwstr>
  </property>
  <property fmtid="{D5CDD505-2E9C-101B-9397-08002B2CF9AE}" pid="9" name="MSIP_Label_4f288355-fb4c-44cd-b9ca-40cfc2aee5f8_ContentBits">
    <vt:lpwstr>0</vt:lpwstr>
  </property>
</Properties>
</file>