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552AC" w14:textId="2D27C730" w:rsidR="004377B3" w:rsidRPr="00367C17" w:rsidRDefault="00367C17" w:rsidP="002A78A7">
      <w:pPr>
        <w:pStyle w:val="PWCBodyBold"/>
        <w:jc w:val="left"/>
      </w:pPr>
      <w:r w:rsidRPr="00367C17">
        <w:t>3.3</w:t>
      </w:r>
      <w:r w:rsidRPr="00367C17">
        <w:tab/>
      </w:r>
      <w:r w:rsidRPr="00367C17">
        <w:tab/>
        <w:t>Data Subject Consent</w:t>
      </w:r>
    </w:p>
    <w:p w14:paraId="72250232" w14:textId="77777777" w:rsidR="000F265A" w:rsidRDefault="000F265A" w:rsidP="000F265A">
      <w:pPr>
        <w:pStyle w:val="GuidanceNoteTitle"/>
      </w:pPr>
      <w:r>
        <w:t>Note: General</w:t>
      </w:r>
    </w:p>
    <w:p w14:paraId="10D22C28" w14:textId="713FFB9C" w:rsidR="000F265A" w:rsidRDefault="000F265A" w:rsidP="00E45FF7">
      <w:pPr>
        <w:pStyle w:val="GuidanceNote"/>
        <w:spacing w:before="0" w:after="0"/>
      </w:pPr>
      <w:r>
        <w:t xml:space="preserve">This provides template clauses that organisations may refer to in relation to their contractual arrangements for data partnership. The template clauses should be adapted to suit organisations’ particular circumstances and needs and incorporated into a complete and effective contract. </w:t>
      </w:r>
      <w:bookmarkStart w:id="0" w:name="_GoBack"/>
      <w:bookmarkEnd w:id="0"/>
      <w:r>
        <w:t xml:space="preserve">Use of these clauses does not mean that organisations will be in compliance with any laws or regulations. Organisations should seek professional legal advice on their legal position or obligations or to put in place contractual arrangements, including where using these template clauses. </w:t>
      </w:r>
    </w:p>
    <w:p w14:paraId="16F939A4" w14:textId="77777777" w:rsidR="000F265A" w:rsidRPr="002A78A7" w:rsidRDefault="000F265A" w:rsidP="00A5324C">
      <w:pPr>
        <w:pStyle w:val="PWCBodyBold"/>
        <w:spacing w:before="0" w:after="0" w:line="240" w:lineRule="exact"/>
        <w:jc w:val="left"/>
        <w:rPr>
          <w:b w:val="0"/>
        </w:rPr>
      </w:pPr>
    </w:p>
    <w:p w14:paraId="139D0920" w14:textId="3CF218D0" w:rsidR="00F20579" w:rsidRDefault="00610D52" w:rsidP="00E45FF7">
      <w:pPr>
        <w:pStyle w:val="GuidanceNoteTitle"/>
        <w:spacing w:before="0" w:after="0"/>
      </w:pPr>
      <w:r w:rsidRPr="0048332C">
        <w:t>Note</w:t>
      </w:r>
      <w:r w:rsidR="00A333BA" w:rsidRPr="0048332C">
        <w:t>:</w:t>
      </w:r>
      <w:r w:rsidR="0048332C">
        <w:t xml:space="preserve"> </w:t>
      </w:r>
      <w:r w:rsidR="002A78A7">
        <w:t>Data Subject Consent</w:t>
      </w:r>
    </w:p>
    <w:p w14:paraId="2F1223D1" w14:textId="1D99B40B" w:rsidR="002677D5" w:rsidRDefault="009C436E" w:rsidP="00E669D1">
      <w:pPr>
        <w:pStyle w:val="GuidanceNote"/>
      </w:pPr>
      <w:r>
        <w:t xml:space="preserve">Declaration of consents are used by organisations </w:t>
      </w:r>
      <w:r w:rsidR="00AF7CFA">
        <w:t>to</w:t>
      </w:r>
      <w:r w:rsidR="00B711EC">
        <w:t xml:space="preserve"> o</w:t>
      </w:r>
      <w:r w:rsidR="00693F36">
        <w:t>btain consent from a Data Subject</w:t>
      </w:r>
      <w:r w:rsidR="00B711EC">
        <w:t xml:space="preserve"> </w:t>
      </w:r>
      <w:r w:rsidR="00665B9A">
        <w:t xml:space="preserve">for the </w:t>
      </w:r>
      <w:r w:rsidR="00AF7CFA">
        <w:t>process</w:t>
      </w:r>
      <w:r w:rsidR="00B711EC">
        <w:t>ing of his or her</w:t>
      </w:r>
      <w:r w:rsidR="00AF7CFA">
        <w:t xml:space="preserve"> personal data</w:t>
      </w:r>
      <w:r w:rsidR="006E5142">
        <w:t>. Thi</w:t>
      </w:r>
      <w:r w:rsidR="004F3E31">
        <w:t xml:space="preserve">s declaration </w:t>
      </w:r>
      <w:r w:rsidR="006E5142">
        <w:t>set out</w:t>
      </w:r>
      <w:r w:rsidR="00665B9A">
        <w:t>s</w:t>
      </w:r>
      <w:r w:rsidR="006E5142">
        <w:t xml:space="preserve"> </w:t>
      </w:r>
      <w:r w:rsidR="00791E25">
        <w:t>key information an organisation must provide to the individual when request</w:t>
      </w:r>
      <w:r w:rsidR="00665B9A">
        <w:t>ing consent</w:t>
      </w:r>
      <w:r w:rsidR="00684552">
        <w:t>.</w:t>
      </w:r>
    </w:p>
    <w:p w14:paraId="21CD353A" w14:textId="77777777" w:rsidR="002A78A7" w:rsidRDefault="002A78A7" w:rsidP="002A78A7">
      <w:pPr>
        <w:pStyle w:val="GuidanceNote"/>
      </w:pPr>
    </w:p>
    <w:p w14:paraId="3941FCA1" w14:textId="30D0E5BB" w:rsidR="002A78A7" w:rsidRPr="002842DA" w:rsidRDefault="002A78A7" w:rsidP="002A78A7">
      <w:pPr>
        <w:pStyle w:val="GuidanceNote"/>
      </w:pPr>
      <w:r>
        <w:t xml:space="preserve">The specific consents required </w:t>
      </w:r>
      <w:r w:rsidR="00F405E1">
        <w:t xml:space="preserve">and the particulars of those consents </w:t>
      </w:r>
      <w:r>
        <w:t xml:space="preserve">would depend on the </w:t>
      </w:r>
      <w:r w:rsidRPr="002842DA">
        <w:t xml:space="preserve">personal data protection laws of each jurisdiction. For example, </w:t>
      </w:r>
      <w:r>
        <w:t>in Singapore</w:t>
      </w:r>
      <w:r w:rsidRPr="002842DA">
        <w:t>,</w:t>
      </w:r>
      <w:r>
        <w:t xml:space="preserve"> consent must be obtained from an individual prior to the collection, use or disclosure of the individual’s personal data.</w:t>
      </w:r>
    </w:p>
    <w:p w14:paraId="55BE4DDF" w14:textId="1F421AB2" w:rsidR="00E669D1" w:rsidRDefault="00E669D1" w:rsidP="00E669D1">
      <w:pPr>
        <w:pStyle w:val="GuidanceNote"/>
      </w:pPr>
    </w:p>
    <w:p w14:paraId="6953A2DD" w14:textId="0656D9EE" w:rsidR="00AF7CFA" w:rsidRDefault="00AF7CFA" w:rsidP="00AF7CFA">
      <w:pPr>
        <w:pStyle w:val="PWCBody"/>
      </w:pPr>
      <w:r>
        <w:t xml:space="preserve">I consent to </w:t>
      </w:r>
      <w:r w:rsidRPr="00244CA4">
        <w:rPr>
          <w:highlight w:val="lightGray"/>
        </w:rPr>
        <w:t>[name</w:t>
      </w:r>
      <w:r w:rsidR="00244CA4" w:rsidRPr="00244CA4">
        <w:rPr>
          <w:highlight w:val="lightGray"/>
        </w:rPr>
        <w:t xml:space="preserve"> of organisation</w:t>
      </w:r>
      <w:r w:rsidRPr="00244CA4">
        <w:rPr>
          <w:highlight w:val="lightGray"/>
        </w:rPr>
        <w:t>]</w:t>
      </w:r>
      <w:r w:rsidR="00AB122C">
        <w:t>,</w:t>
      </w:r>
      <w:r>
        <w:t xml:space="preserve"> </w:t>
      </w:r>
      <w:r w:rsidR="00F93AA8">
        <w:t xml:space="preserve">incorporated </w:t>
      </w:r>
      <w:r w:rsidR="00F93AA8" w:rsidRPr="00BB2639">
        <w:t xml:space="preserve">and registered in </w:t>
      </w:r>
      <w:r w:rsidR="00F93AA8" w:rsidRPr="006F2CE1">
        <w:rPr>
          <w:highlight w:val="lightGray"/>
        </w:rPr>
        <w:t>[</w:t>
      </w:r>
      <w:r w:rsidR="00F93AA8">
        <w:rPr>
          <w:highlight w:val="lightGray"/>
        </w:rPr>
        <w:t>jurisdiction of i</w:t>
      </w:r>
      <w:r w:rsidR="00F93AA8" w:rsidRPr="00CA3274">
        <w:rPr>
          <w:highlight w:val="lightGray"/>
        </w:rPr>
        <w:t>ncorporati</w:t>
      </w:r>
      <w:r w:rsidR="00F93AA8" w:rsidRPr="006F2CE1">
        <w:rPr>
          <w:highlight w:val="lightGray"/>
        </w:rPr>
        <w:t>on]</w:t>
      </w:r>
      <w:r w:rsidR="00F93AA8">
        <w:t xml:space="preserve"> w</w:t>
      </w:r>
      <w:r w:rsidR="00F93AA8" w:rsidRPr="00BB2639">
        <w:t xml:space="preserve">ith company number </w:t>
      </w:r>
      <w:r w:rsidR="00F93AA8" w:rsidRPr="001C1124">
        <w:rPr>
          <w:highlight w:val="lightGray"/>
        </w:rPr>
        <w:t>[number]</w:t>
      </w:r>
      <w:r w:rsidR="00F93AA8" w:rsidRPr="00BB2639">
        <w:t xml:space="preserve"> whose registered office is at </w:t>
      </w:r>
      <w:r w:rsidR="00F93AA8" w:rsidRPr="001C1124">
        <w:rPr>
          <w:highlight w:val="lightGray"/>
        </w:rPr>
        <w:t>[</w:t>
      </w:r>
      <w:r w:rsidR="00F93AA8" w:rsidRPr="00352451">
        <w:rPr>
          <w:highlight w:val="lightGray"/>
        </w:rPr>
        <w:t>address]</w:t>
      </w:r>
      <w:r w:rsidR="00F93AA8" w:rsidRPr="00BB2639">
        <w:t xml:space="preserve"> </w:t>
      </w:r>
      <w:r w:rsidR="005B7DCA">
        <w:t>(the “Organisation”)</w:t>
      </w:r>
      <w:r w:rsidR="00AB122C">
        <w:t>,</w:t>
      </w:r>
      <w:r w:rsidR="00BB68B1">
        <w:t xml:space="preserve"> </w:t>
      </w:r>
      <w:r>
        <w:t xml:space="preserve">processing my personal data </w:t>
      </w:r>
      <w:r w:rsidR="00BB68B1">
        <w:t xml:space="preserve">(by itself or with the assistance </w:t>
      </w:r>
      <w:r w:rsidR="00693F36">
        <w:t>of</w:t>
      </w:r>
      <w:r w:rsidR="00BB68B1">
        <w:t xml:space="preserve"> a data intermediary) </w:t>
      </w:r>
      <w:r w:rsidR="005D4BBC">
        <w:t xml:space="preserve">specified in Section </w:t>
      </w:r>
      <w:r w:rsidR="005D4BBC">
        <w:fldChar w:fldCharType="begin"/>
      </w:r>
      <w:r w:rsidR="005D4BBC">
        <w:instrText xml:space="preserve"> REF _Ref3457112 \r \h </w:instrText>
      </w:r>
      <w:r w:rsidR="005D4BBC">
        <w:fldChar w:fldCharType="separate"/>
      </w:r>
      <w:r w:rsidR="003E4BE6">
        <w:t>1</w:t>
      </w:r>
      <w:r w:rsidR="005D4BBC">
        <w:fldChar w:fldCharType="end"/>
      </w:r>
      <w:r w:rsidR="005D4BBC">
        <w:t xml:space="preserve"> </w:t>
      </w:r>
      <w:r>
        <w:t xml:space="preserve">for the purposes described in Section </w:t>
      </w:r>
      <w:r w:rsidR="005D4BBC">
        <w:fldChar w:fldCharType="begin"/>
      </w:r>
      <w:r w:rsidR="005D4BBC">
        <w:instrText xml:space="preserve"> REF _Ref3457119 \r \h </w:instrText>
      </w:r>
      <w:r w:rsidR="005D4BBC">
        <w:fldChar w:fldCharType="separate"/>
      </w:r>
      <w:r w:rsidR="003E4BE6">
        <w:t>2</w:t>
      </w:r>
      <w:r w:rsidR="005D4BBC">
        <w:fldChar w:fldCharType="end"/>
      </w:r>
      <w:r>
        <w:t xml:space="preserve"> of this declaration. </w:t>
      </w:r>
    </w:p>
    <w:p w14:paraId="79E3BE46" w14:textId="285259DA" w:rsidR="00AF7CFA" w:rsidRDefault="00AF7CFA" w:rsidP="00AF7CFA">
      <w:pPr>
        <w:pStyle w:val="PWCHeadingLevel1"/>
      </w:pPr>
      <w:bookmarkStart w:id="1" w:name="_Ref3457112"/>
      <w:r w:rsidRPr="00AF7CFA">
        <w:t>Personal Data</w:t>
      </w:r>
      <w:bookmarkEnd w:id="1"/>
    </w:p>
    <w:p w14:paraId="6FF9D029" w14:textId="279A93B9" w:rsidR="002A78A7" w:rsidRDefault="002A78A7" w:rsidP="002A78A7">
      <w:pPr>
        <w:pStyle w:val="GuidanceNoteTitle"/>
      </w:pPr>
      <w:r w:rsidRPr="0048332C">
        <w:t xml:space="preserve">Note: </w:t>
      </w:r>
      <w:bookmarkStart w:id="2" w:name="_Ref535854133"/>
      <w:r>
        <w:fldChar w:fldCharType="begin"/>
      </w:r>
      <w:r>
        <w:instrText xml:space="preserve"> REF _Ref3457112 \h </w:instrText>
      </w:r>
      <w:r>
        <w:fldChar w:fldCharType="separate"/>
      </w:r>
      <w:r w:rsidR="003E4BE6" w:rsidRPr="00AF7CFA">
        <w:t>Personal Data</w:t>
      </w:r>
      <w:r>
        <w:fldChar w:fldCharType="end"/>
      </w:r>
    </w:p>
    <w:p w14:paraId="13EFEAD7" w14:textId="2A0F4031" w:rsidR="002A78A7" w:rsidRDefault="002A78A7" w:rsidP="002A78A7">
      <w:pPr>
        <w:pStyle w:val="GuidanceNote"/>
      </w:pPr>
      <w:r>
        <w:t>All data that constitutes personal data</w:t>
      </w:r>
      <w:r w:rsidR="00F405E1">
        <w:t xml:space="preserve"> in the relevant jurisdiction </w:t>
      </w:r>
      <w:r>
        <w:t>that would be processed by the organisation or by an intermediary on behalf of the organisation should be</w:t>
      </w:r>
      <w:r w:rsidR="00F405E1">
        <w:t xml:space="preserve"> listed. </w:t>
      </w:r>
      <w:r>
        <w:t xml:space="preserve"> </w:t>
      </w:r>
    </w:p>
    <w:p w14:paraId="7610FFDC" w14:textId="77777777" w:rsidR="002A78A7" w:rsidRDefault="002A78A7" w:rsidP="002A78A7">
      <w:pPr>
        <w:pStyle w:val="GuidanceNote"/>
      </w:pPr>
    </w:p>
    <w:p w14:paraId="05349F40" w14:textId="4FBD3352" w:rsidR="002A78A7" w:rsidRPr="00693F36" w:rsidRDefault="00F405E1" w:rsidP="002A78A7">
      <w:pPr>
        <w:pStyle w:val="GuidanceNote"/>
      </w:pPr>
      <w:r>
        <w:t>Types of personal data would typically include an</w:t>
      </w:r>
      <w:r w:rsidR="002A78A7">
        <w:t xml:space="preserve"> individual’s name, identification number, passport number, mobile number, facial image (e.g. photograph), voice, fingerprint, iris image and DNA profile. </w:t>
      </w:r>
    </w:p>
    <w:bookmarkEnd w:id="2"/>
    <w:p w14:paraId="643371EF" w14:textId="192C49F6" w:rsidR="001674E8" w:rsidRDefault="005D4BBC" w:rsidP="00865329">
      <w:pPr>
        <w:pStyle w:val="PWC11Level2"/>
      </w:pPr>
      <w:r>
        <w:t xml:space="preserve">The following types of personal data may be processed by the </w:t>
      </w:r>
      <w:r w:rsidR="005B7DCA">
        <w:t>Organisation</w:t>
      </w:r>
      <w:r w:rsidR="00665B9A">
        <w:t>:</w:t>
      </w:r>
    </w:p>
    <w:p w14:paraId="14A5D78B" w14:textId="6AFB333A" w:rsidR="005B7DCA" w:rsidRPr="00F405E1" w:rsidRDefault="005B7DCA" w:rsidP="00A61B35">
      <w:pPr>
        <w:pStyle w:val="PWC111Level3"/>
      </w:pPr>
      <w:proofErr w:type="gramStart"/>
      <w:r w:rsidRPr="00F405E1">
        <w:rPr>
          <w:highlight w:val="lightGray"/>
        </w:rPr>
        <w:t>[</w:t>
      </w:r>
      <w:r w:rsidR="00F405E1" w:rsidRPr="00F405E1">
        <w:rPr>
          <w:highlight w:val="lightGray"/>
        </w:rPr>
        <w:t xml:space="preserve"> </w:t>
      </w:r>
      <w:r w:rsidRPr="00F405E1">
        <w:rPr>
          <w:highlight w:val="lightGray"/>
        </w:rPr>
        <w:t>]</w:t>
      </w:r>
      <w:proofErr w:type="gramEnd"/>
      <w:r w:rsidR="00F405E1" w:rsidRPr="00F405E1">
        <w:t>;</w:t>
      </w:r>
      <w:r w:rsidR="00F405E1">
        <w:t xml:space="preserve"> </w:t>
      </w:r>
      <w:r w:rsidR="00F405E1" w:rsidRPr="00F405E1">
        <w:rPr>
          <w:highlight w:val="lightGray"/>
        </w:rPr>
        <w:t>[and]</w:t>
      </w:r>
    </w:p>
    <w:p w14:paraId="095FFC9F" w14:textId="4E2D645B" w:rsidR="00F405E1" w:rsidRPr="00F405E1" w:rsidRDefault="00F405E1" w:rsidP="00A61B35">
      <w:pPr>
        <w:pStyle w:val="PWC111Level3"/>
      </w:pPr>
      <w:r w:rsidRPr="00F405E1">
        <w:rPr>
          <w:highlight w:val="lightGray"/>
        </w:rPr>
        <w:t>[ ]</w:t>
      </w:r>
      <w:r w:rsidRPr="00F405E1">
        <w:t>.</w:t>
      </w:r>
    </w:p>
    <w:p w14:paraId="056FEF0B" w14:textId="79C523DC" w:rsidR="006B42FB" w:rsidRDefault="007A345E" w:rsidP="006B42FB">
      <w:pPr>
        <w:pStyle w:val="PWCHeadingLevel1"/>
      </w:pPr>
      <w:bookmarkStart w:id="3" w:name="_Ref3457119"/>
      <w:r>
        <w:t xml:space="preserve">Purposes of </w:t>
      </w:r>
      <w:r w:rsidR="00693F36">
        <w:t>P</w:t>
      </w:r>
      <w:r w:rsidR="00B711EC">
        <w:t>rocessing</w:t>
      </w:r>
      <w:bookmarkEnd w:id="3"/>
      <w:r w:rsidR="00B711EC">
        <w:t xml:space="preserve"> </w:t>
      </w:r>
    </w:p>
    <w:p w14:paraId="1E652042" w14:textId="652BC435" w:rsidR="00F405E1" w:rsidRDefault="00F405E1" w:rsidP="00F405E1">
      <w:pPr>
        <w:pStyle w:val="GuidanceNoteTitle"/>
      </w:pPr>
      <w:r>
        <w:t xml:space="preserve">Note: </w:t>
      </w:r>
      <w:r>
        <w:fldChar w:fldCharType="begin"/>
      </w:r>
      <w:r>
        <w:instrText xml:space="preserve"> REF _Ref3457119 \h </w:instrText>
      </w:r>
      <w:r>
        <w:fldChar w:fldCharType="separate"/>
      </w:r>
      <w:r w:rsidR="003E4BE6">
        <w:t>Purposes of Processing</w:t>
      </w:r>
      <w:r>
        <w:fldChar w:fldCharType="end"/>
      </w:r>
    </w:p>
    <w:p w14:paraId="28933BCD" w14:textId="0B4FD3EA" w:rsidR="00F405E1" w:rsidRDefault="00F405E1" w:rsidP="00F405E1">
      <w:pPr>
        <w:pStyle w:val="GuidanceNote"/>
      </w:pPr>
      <w:r>
        <w:t xml:space="preserve">This ensures that the individual has been notified of the purposes for which his or her personal data will be processed (for example, to derive marketing insights), and has provided his or her consent for those purposes. </w:t>
      </w:r>
    </w:p>
    <w:p w14:paraId="3369E750" w14:textId="77777777" w:rsidR="00F405E1" w:rsidRDefault="00F405E1" w:rsidP="00F405E1">
      <w:pPr>
        <w:pStyle w:val="GuidanceNote"/>
      </w:pPr>
    </w:p>
    <w:p w14:paraId="00DBB89D" w14:textId="77777777" w:rsidR="00F405E1" w:rsidRDefault="00F405E1" w:rsidP="00F405E1">
      <w:pPr>
        <w:pStyle w:val="GuidanceNote"/>
      </w:pPr>
      <w:r>
        <w:lastRenderedPageBreak/>
        <w:t xml:space="preserve">In certain jurisdictions, any consent given by the individual may not be valid if an organisation fails to inform the individual of the purposes for which his or her personal data will be processed. </w:t>
      </w:r>
    </w:p>
    <w:p w14:paraId="08461CA1" w14:textId="77777777" w:rsidR="00F405E1" w:rsidRDefault="00F405E1" w:rsidP="00F405E1">
      <w:pPr>
        <w:pStyle w:val="GuidanceNote"/>
      </w:pPr>
    </w:p>
    <w:p w14:paraId="04C50BCF" w14:textId="372B0808" w:rsidR="00F405E1" w:rsidRPr="00791E25" w:rsidRDefault="00F405E1" w:rsidP="00F405E1">
      <w:pPr>
        <w:pStyle w:val="GuidanceNote"/>
      </w:pPr>
      <w:r>
        <w:t xml:space="preserve">Organisations should generally not require an individual to consent to the processing of his or her personal data beyond what is reasonable to provide the product or service to the individual. </w:t>
      </w:r>
    </w:p>
    <w:p w14:paraId="17D699FC" w14:textId="44AB8676" w:rsidR="00107D66" w:rsidRDefault="00893FDC" w:rsidP="005B7DCA">
      <w:pPr>
        <w:pStyle w:val="PWC11Level2"/>
      </w:pPr>
      <w:r>
        <w:t>The Organisation may process m</w:t>
      </w:r>
      <w:r w:rsidR="00791E25">
        <w:t>y personal data for the following purposes:</w:t>
      </w:r>
    </w:p>
    <w:p w14:paraId="65D0103E" w14:textId="77777777" w:rsidR="00F405E1" w:rsidRPr="00F405E1" w:rsidRDefault="00F405E1" w:rsidP="00A61B35">
      <w:pPr>
        <w:pStyle w:val="PWC111Level3"/>
      </w:pPr>
      <w:bookmarkStart w:id="4" w:name="_Ref3481639"/>
      <w:bookmarkStart w:id="5" w:name="_Ref3481687"/>
      <w:bookmarkStart w:id="6" w:name="_Ref3467457"/>
      <w:proofErr w:type="gramStart"/>
      <w:r w:rsidRPr="00F405E1">
        <w:rPr>
          <w:highlight w:val="lightGray"/>
        </w:rPr>
        <w:t>[ ]</w:t>
      </w:r>
      <w:proofErr w:type="gramEnd"/>
      <w:r w:rsidRPr="00F405E1">
        <w:t>;</w:t>
      </w:r>
      <w:r>
        <w:t xml:space="preserve"> </w:t>
      </w:r>
      <w:r w:rsidRPr="00F405E1">
        <w:rPr>
          <w:highlight w:val="lightGray"/>
        </w:rPr>
        <w:t>[and]</w:t>
      </w:r>
    </w:p>
    <w:p w14:paraId="7A0BFE40" w14:textId="77777777" w:rsidR="00F405E1" w:rsidRPr="00F405E1" w:rsidRDefault="00F405E1" w:rsidP="00A61B35">
      <w:pPr>
        <w:pStyle w:val="PWC111Level3"/>
      </w:pPr>
      <w:r w:rsidRPr="00F405E1">
        <w:rPr>
          <w:highlight w:val="lightGray"/>
        </w:rPr>
        <w:t>[ ]</w:t>
      </w:r>
      <w:r w:rsidRPr="00F405E1">
        <w:t>.</w:t>
      </w:r>
    </w:p>
    <w:p w14:paraId="09AE2F50" w14:textId="13E5BB52" w:rsidR="003D781E" w:rsidRDefault="003D781E" w:rsidP="000C27D3">
      <w:pPr>
        <w:pStyle w:val="PWCHeadingLevel1"/>
        <w:outlineLvl w:val="9"/>
      </w:pPr>
      <w:r>
        <w:t>Processing of Data</w:t>
      </w:r>
      <w:bookmarkEnd w:id="4"/>
      <w:r>
        <w:t xml:space="preserve"> Overseas</w:t>
      </w:r>
      <w:bookmarkEnd w:id="5"/>
    </w:p>
    <w:p w14:paraId="0C54C4B3" w14:textId="77777777" w:rsidR="003E4BE6" w:rsidRPr="00F405E1" w:rsidRDefault="00F405E1" w:rsidP="00A61B35">
      <w:pPr>
        <w:pStyle w:val="PWC111Level3"/>
      </w:pPr>
      <w:r>
        <w:t xml:space="preserve">Note: </w:t>
      </w:r>
      <w:r>
        <w:fldChar w:fldCharType="begin"/>
      </w:r>
      <w:r>
        <w:instrText xml:space="preserve"> REF _Ref3481687 \h </w:instrText>
      </w:r>
      <w:r>
        <w:fldChar w:fldCharType="separate"/>
      </w:r>
      <w:r w:rsidR="003E4BE6" w:rsidRPr="00F405E1">
        <w:rPr>
          <w:highlight w:val="lightGray"/>
        </w:rPr>
        <w:t>[ ]</w:t>
      </w:r>
      <w:r w:rsidR="003E4BE6" w:rsidRPr="00F405E1">
        <w:t>;</w:t>
      </w:r>
      <w:r w:rsidR="003E4BE6">
        <w:t xml:space="preserve"> </w:t>
      </w:r>
      <w:r w:rsidR="003E4BE6" w:rsidRPr="00F405E1">
        <w:rPr>
          <w:highlight w:val="lightGray"/>
        </w:rPr>
        <w:t>[and]</w:t>
      </w:r>
    </w:p>
    <w:p w14:paraId="2B0AC31F" w14:textId="77777777" w:rsidR="003E4BE6" w:rsidRPr="00F405E1" w:rsidRDefault="003E4BE6" w:rsidP="00A61B35">
      <w:pPr>
        <w:pStyle w:val="PWC111Level3"/>
      </w:pPr>
      <w:r w:rsidRPr="00F405E1">
        <w:rPr>
          <w:highlight w:val="lightGray"/>
        </w:rPr>
        <w:t>[ ]</w:t>
      </w:r>
      <w:r w:rsidRPr="00F405E1">
        <w:t>.</w:t>
      </w:r>
    </w:p>
    <w:p w14:paraId="3D10B99A" w14:textId="41D2CA96" w:rsidR="00F405E1" w:rsidRDefault="003E4BE6" w:rsidP="00F405E1">
      <w:pPr>
        <w:pStyle w:val="GuidanceNoteTitle"/>
      </w:pPr>
      <w:r>
        <w:t>Processing of Data Overseas</w:t>
      </w:r>
      <w:r w:rsidR="00F405E1">
        <w:fldChar w:fldCharType="end"/>
      </w:r>
    </w:p>
    <w:p w14:paraId="45AD11ED" w14:textId="48C8AE37" w:rsidR="00F405E1" w:rsidRDefault="00F405E1" w:rsidP="00F405E1">
      <w:pPr>
        <w:pStyle w:val="GuidanceNote"/>
      </w:pPr>
      <w:r>
        <w:t>Certain jurisdictions have strict data localisation regulations which restrict the transfer of personal data overseas.</w:t>
      </w:r>
    </w:p>
    <w:p w14:paraId="1B9587CB" w14:textId="77777777" w:rsidR="00F405E1" w:rsidRDefault="00F405E1" w:rsidP="00F405E1">
      <w:pPr>
        <w:pStyle w:val="GuidanceNote"/>
      </w:pPr>
    </w:p>
    <w:p w14:paraId="5287304A" w14:textId="0C145794" w:rsidR="00F405E1" w:rsidRDefault="00F405E1" w:rsidP="00F405E1">
      <w:pPr>
        <w:pStyle w:val="GuidanceNote"/>
      </w:pPr>
      <w:r>
        <w:t xml:space="preserve">Consent to cross border transfers of personal data may be required. The specific consents required may vary depending on the destination jurisdiction and whether the standard of data protection is deemed adequate.  </w:t>
      </w:r>
    </w:p>
    <w:p w14:paraId="275473E8" w14:textId="77777777" w:rsidR="00F405E1" w:rsidRDefault="00F405E1" w:rsidP="00F405E1">
      <w:pPr>
        <w:pStyle w:val="GuidanceNote"/>
      </w:pPr>
    </w:p>
    <w:p w14:paraId="6A210F13" w14:textId="0EAD0426" w:rsidR="003D781E" w:rsidRDefault="003D781E" w:rsidP="003D781E">
      <w:pPr>
        <w:pStyle w:val="PWC11Level2"/>
      </w:pPr>
      <w:r>
        <w:t xml:space="preserve">I agree that my personal data may be processed and transferred outside of </w:t>
      </w:r>
      <w:r w:rsidRPr="00EA0325">
        <w:rPr>
          <w:highlight w:val="lightGray"/>
        </w:rPr>
        <w:t>[</w:t>
      </w:r>
      <w:r w:rsidR="00C27F3D">
        <w:rPr>
          <w:highlight w:val="lightGray"/>
        </w:rPr>
        <w:t xml:space="preserve">the Republic of </w:t>
      </w:r>
      <w:r w:rsidR="003A6232">
        <w:rPr>
          <w:highlight w:val="lightGray"/>
        </w:rPr>
        <w:t>Singapore</w:t>
      </w:r>
      <w:r w:rsidRPr="00EA0325">
        <w:rPr>
          <w:highlight w:val="lightGray"/>
        </w:rPr>
        <w:t>]</w:t>
      </w:r>
      <w:r>
        <w:t xml:space="preserve"> to any overseas recipient which is bound by legally enforceable obligations to protect my personal data to a standard comparable to </w:t>
      </w:r>
      <w:r w:rsidR="006F20AA">
        <w:t xml:space="preserve">the </w:t>
      </w:r>
      <w:r>
        <w:t xml:space="preserve">data protection </w:t>
      </w:r>
      <w:r w:rsidR="006F20AA">
        <w:t xml:space="preserve">laws of </w:t>
      </w:r>
      <w:r w:rsidR="00EA0325" w:rsidRPr="00EA0325">
        <w:rPr>
          <w:highlight w:val="lightGray"/>
        </w:rPr>
        <w:t>[</w:t>
      </w:r>
      <w:r w:rsidR="00C27F3D">
        <w:rPr>
          <w:highlight w:val="lightGray"/>
        </w:rPr>
        <w:t xml:space="preserve">the Republic of </w:t>
      </w:r>
      <w:r w:rsidR="003A6232">
        <w:rPr>
          <w:highlight w:val="lightGray"/>
        </w:rPr>
        <w:t>Singapore</w:t>
      </w:r>
      <w:r w:rsidR="006F20AA" w:rsidRPr="00EA0325">
        <w:rPr>
          <w:highlight w:val="lightGray"/>
        </w:rPr>
        <w:t>]</w:t>
      </w:r>
      <w:r>
        <w:t>.</w:t>
      </w:r>
    </w:p>
    <w:p w14:paraId="53DFF343" w14:textId="65F8825E" w:rsidR="00FC6570" w:rsidRDefault="00693F36" w:rsidP="000C27D3">
      <w:pPr>
        <w:pStyle w:val="PWCHeadingLevel1"/>
        <w:outlineLvl w:val="9"/>
      </w:pPr>
      <w:r>
        <w:t>Withdrawal of C</w:t>
      </w:r>
      <w:r w:rsidR="00FC6570">
        <w:t>onsent</w:t>
      </w:r>
      <w:bookmarkEnd w:id="6"/>
    </w:p>
    <w:p w14:paraId="307FC49A" w14:textId="77777777" w:rsidR="003E4BE6" w:rsidRPr="00F405E1" w:rsidRDefault="00F405E1" w:rsidP="00A61B35">
      <w:pPr>
        <w:pStyle w:val="PWC111Level3"/>
      </w:pPr>
      <w:r>
        <w:t xml:space="preserve">Note: </w:t>
      </w:r>
      <w:r>
        <w:fldChar w:fldCharType="begin"/>
      </w:r>
      <w:r>
        <w:instrText xml:space="preserve"> REF _Ref3467457 \h </w:instrText>
      </w:r>
      <w:r>
        <w:fldChar w:fldCharType="separate"/>
      </w:r>
      <w:r w:rsidR="003E4BE6" w:rsidRPr="00F405E1">
        <w:rPr>
          <w:highlight w:val="lightGray"/>
        </w:rPr>
        <w:t>[ ]</w:t>
      </w:r>
      <w:r w:rsidR="003E4BE6" w:rsidRPr="00F405E1">
        <w:t>;</w:t>
      </w:r>
      <w:r w:rsidR="003E4BE6">
        <w:t xml:space="preserve"> </w:t>
      </w:r>
      <w:r w:rsidR="003E4BE6" w:rsidRPr="00F405E1">
        <w:rPr>
          <w:highlight w:val="lightGray"/>
        </w:rPr>
        <w:t>[and]</w:t>
      </w:r>
    </w:p>
    <w:p w14:paraId="30A607DC" w14:textId="77777777" w:rsidR="003E4BE6" w:rsidRPr="00F405E1" w:rsidRDefault="003E4BE6" w:rsidP="00A61B35">
      <w:pPr>
        <w:pStyle w:val="PWC111Level3"/>
      </w:pPr>
      <w:r w:rsidRPr="00F405E1">
        <w:rPr>
          <w:highlight w:val="lightGray"/>
        </w:rPr>
        <w:t>[ ]</w:t>
      </w:r>
      <w:r w:rsidRPr="00F405E1">
        <w:t>.</w:t>
      </w:r>
    </w:p>
    <w:p w14:paraId="6C885A70" w14:textId="77777777" w:rsidR="003E4BE6" w:rsidRDefault="003E4BE6" w:rsidP="000C27D3">
      <w:pPr>
        <w:pStyle w:val="PWCHeadingLevel1"/>
        <w:outlineLvl w:val="9"/>
      </w:pPr>
      <w:r>
        <w:t>Processing of Data Overseas</w:t>
      </w:r>
    </w:p>
    <w:p w14:paraId="46025A85" w14:textId="77777777" w:rsidR="003E4BE6" w:rsidRPr="00F405E1" w:rsidRDefault="003E4BE6" w:rsidP="00A61B35">
      <w:pPr>
        <w:pStyle w:val="PWC111Level3"/>
      </w:pPr>
      <w:r>
        <w:t xml:space="preserve">Note: </w:t>
      </w:r>
      <w:proofErr w:type="gramStart"/>
      <w:r w:rsidRPr="00F405E1">
        <w:rPr>
          <w:highlight w:val="lightGray"/>
        </w:rPr>
        <w:t>[ ]</w:t>
      </w:r>
      <w:proofErr w:type="gramEnd"/>
      <w:r w:rsidRPr="00F405E1">
        <w:t>;</w:t>
      </w:r>
      <w:r>
        <w:t xml:space="preserve"> </w:t>
      </w:r>
      <w:r w:rsidRPr="00F405E1">
        <w:rPr>
          <w:highlight w:val="lightGray"/>
        </w:rPr>
        <w:t>[and]</w:t>
      </w:r>
    </w:p>
    <w:p w14:paraId="63578671" w14:textId="77777777" w:rsidR="003E4BE6" w:rsidRPr="00F405E1" w:rsidRDefault="003E4BE6" w:rsidP="00A61B35">
      <w:pPr>
        <w:pStyle w:val="PWC111Level3"/>
      </w:pPr>
      <w:r w:rsidRPr="00F405E1">
        <w:rPr>
          <w:highlight w:val="lightGray"/>
        </w:rPr>
        <w:t>[ ]</w:t>
      </w:r>
      <w:r w:rsidRPr="00F405E1">
        <w:t>.</w:t>
      </w:r>
    </w:p>
    <w:p w14:paraId="2FCD8CFF" w14:textId="77777777" w:rsidR="003E4BE6" w:rsidRDefault="003E4BE6" w:rsidP="00F405E1">
      <w:pPr>
        <w:pStyle w:val="GuidanceNoteTitle"/>
      </w:pPr>
      <w:r>
        <w:t>Processing of Data Overseas</w:t>
      </w:r>
    </w:p>
    <w:p w14:paraId="7BA6D458" w14:textId="77777777" w:rsidR="003E4BE6" w:rsidRDefault="003E4BE6" w:rsidP="00F405E1">
      <w:pPr>
        <w:pStyle w:val="GuidanceNote"/>
      </w:pPr>
      <w:r>
        <w:t>Certain jurisdictions have strict data localisation regulations which restrict the transfer of personal data overseas.</w:t>
      </w:r>
    </w:p>
    <w:p w14:paraId="4A2D3FA3" w14:textId="77777777" w:rsidR="003E4BE6" w:rsidRDefault="003E4BE6" w:rsidP="00F405E1">
      <w:pPr>
        <w:pStyle w:val="GuidanceNote"/>
      </w:pPr>
    </w:p>
    <w:p w14:paraId="44EF19DF" w14:textId="77777777" w:rsidR="003E4BE6" w:rsidRDefault="003E4BE6" w:rsidP="00F405E1">
      <w:pPr>
        <w:pStyle w:val="GuidanceNote"/>
      </w:pPr>
      <w:r>
        <w:t xml:space="preserve">Consent to cross border transfers of personal data may be required. The specific consents required may vary depending on the destination jurisdiction and whether the standard of data protection is deemed adequate.  </w:t>
      </w:r>
    </w:p>
    <w:p w14:paraId="23C048B2" w14:textId="77777777" w:rsidR="003E4BE6" w:rsidRDefault="003E4BE6" w:rsidP="00F405E1">
      <w:pPr>
        <w:pStyle w:val="GuidanceNote"/>
      </w:pPr>
    </w:p>
    <w:p w14:paraId="10DA5214" w14:textId="7ECE1368" w:rsidR="003E4BE6" w:rsidRDefault="003E4BE6" w:rsidP="003D781E">
      <w:pPr>
        <w:pStyle w:val="PWC11Level2"/>
      </w:pPr>
      <w:r>
        <w:lastRenderedPageBreak/>
        <w:t xml:space="preserve">I agree that my personal data may be processed and transferred outside of </w:t>
      </w:r>
      <w:r w:rsidRPr="00EA0325">
        <w:rPr>
          <w:highlight w:val="lightGray"/>
        </w:rPr>
        <w:t>[</w:t>
      </w:r>
      <w:r w:rsidR="00C27F3D">
        <w:rPr>
          <w:highlight w:val="lightGray"/>
        </w:rPr>
        <w:t xml:space="preserve">the Republic of </w:t>
      </w:r>
      <w:r w:rsidR="009D08F4">
        <w:rPr>
          <w:highlight w:val="lightGray"/>
        </w:rPr>
        <w:t>Singapore</w:t>
      </w:r>
      <w:r w:rsidRPr="00EA0325">
        <w:rPr>
          <w:highlight w:val="lightGray"/>
        </w:rPr>
        <w:t>]</w:t>
      </w:r>
      <w:r>
        <w:t xml:space="preserve"> to any overseas recipient which is bound by legally enforceable obligations to protect my personal data to a standard comparable to the data protection laws of </w:t>
      </w:r>
      <w:r w:rsidRPr="00EA0325">
        <w:rPr>
          <w:highlight w:val="lightGray"/>
        </w:rPr>
        <w:t>[</w:t>
      </w:r>
      <w:r w:rsidR="00C27F3D">
        <w:rPr>
          <w:highlight w:val="lightGray"/>
        </w:rPr>
        <w:t xml:space="preserve">the Republic of </w:t>
      </w:r>
      <w:r w:rsidR="009D08F4">
        <w:rPr>
          <w:highlight w:val="lightGray"/>
        </w:rPr>
        <w:t>Singapore</w:t>
      </w:r>
      <w:r w:rsidRPr="00EA0325">
        <w:rPr>
          <w:highlight w:val="lightGray"/>
        </w:rPr>
        <w:t>]</w:t>
      </w:r>
      <w:r>
        <w:t>.</w:t>
      </w:r>
    </w:p>
    <w:p w14:paraId="47374EFF" w14:textId="5EE3B82C" w:rsidR="00F405E1" w:rsidRDefault="003E4BE6" w:rsidP="00F405E1">
      <w:pPr>
        <w:pStyle w:val="GuidanceNoteTitle"/>
        <w:pBdr>
          <w:bottom w:val="single" w:sz="4" w:space="0" w:color="DC6900" w:themeColor="text2"/>
        </w:pBdr>
      </w:pPr>
      <w:r>
        <w:t>Withdrawal of Consent</w:t>
      </w:r>
      <w:r w:rsidR="00F405E1">
        <w:fldChar w:fldCharType="end"/>
      </w:r>
    </w:p>
    <w:p w14:paraId="2FDE69C6" w14:textId="04148C34" w:rsidR="00F405E1" w:rsidRDefault="00F405E1" w:rsidP="00F405E1">
      <w:pPr>
        <w:pStyle w:val="GuidanceNote"/>
        <w:pBdr>
          <w:bottom w:val="single" w:sz="4" w:space="0" w:color="DC6900" w:themeColor="text2"/>
        </w:pBdr>
      </w:pPr>
      <w:r>
        <w:t xml:space="preserve">Individuals should be informed of their right to withdraw their consent and organisations typically must not prohibit an individual’s withdrawal of consent. </w:t>
      </w:r>
    </w:p>
    <w:p w14:paraId="028CA24E" w14:textId="77777777" w:rsidR="00F405E1" w:rsidRDefault="00F405E1" w:rsidP="00F405E1">
      <w:pPr>
        <w:pStyle w:val="GuidanceNote"/>
        <w:pBdr>
          <w:bottom w:val="single" w:sz="4" w:space="0" w:color="DC6900" w:themeColor="text2"/>
        </w:pBdr>
      </w:pPr>
    </w:p>
    <w:p w14:paraId="683B47DA" w14:textId="77777777" w:rsidR="00F405E1" w:rsidRDefault="00F405E1" w:rsidP="00F405E1">
      <w:pPr>
        <w:pStyle w:val="GuidanceNote"/>
        <w:pBdr>
          <w:bottom w:val="single" w:sz="4" w:space="0" w:color="DC6900" w:themeColor="text2"/>
        </w:pBdr>
      </w:pPr>
      <w:r>
        <w:t xml:space="preserve">In determining whether an individual has given reasonable notice, organisations should take into account the amount of time needed to give effect to the withdrawal of consent and the manner in which notice was given. </w:t>
      </w:r>
    </w:p>
    <w:p w14:paraId="454054E8" w14:textId="77777777" w:rsidR="00F405E1" w:rsidRDefault="00F405E1" w:rsidP="00F405E1">
      <w:pPr>
        <w:pStyle w:val="GuidanceNote"/>
        <w:pBdr>
          <w:bottom w:val="single" w:sz="4" w:space="0" w:color="DC6900" w:themeColor="text2"/>
        </w:pBdr>
      </w:pPr>
    </w:p>
    <w:p w14:paraId="5006298A" w14:textId="5898CF67" w:rsidR="00F405E1" w:rsidRPr="008F2FB7" w:rsidRDefault="00F405E1" w:rsidP="00F405E1">
      <w:pPr>
        <w:pStyle w:val="GuidanceNote"/>
        <w:pBdr>
          <w:bottom w:val="single" w:sz="4" w:space="0" w:color="DC6900" w:themeColor="text2"/>
        </w:pBdr>
      </w:pPr>
      <w:r>
        <w:t>The prescribed form of notice and specific requirements</w:t>
      </w:r>
      <w:r w:rsidR="0067748C">
        <w:t xml:space="preserve"> (</w:t>
      </w:r>
      <w:proofErr w:type="spellStart"/>
      <w:r w:rsidR="0067748C">
        <w:t>eg</w:t>
      </w:r>
      <w:proofErr w:type="spellEnd"/>
      <w:r w:rsidR="0067748C">
        <w:t>, express opt-in)</w:t>
      </w:r>
      <w:r>
        <w:t xml:space="preserve"> may vary depending on the jurisdiction. </w:t>
      </w:r>
    </w:p>
    <w:p w14:paraId="09E253EF" w14:textId="2267FF4D" w:rsidR="001674E8" w:rsidRDefault="008F2FB7" w:rsidP="001674E8">
      <w:pPr>
        <w:pStyle w:val="PWC11Level2"/>
      </w:pPr>
      <w:r>
        <w:t>T</w:t>
      </w:r>
      <w:r w:rsidR="00FC6570" w:rsidRPr="00FC6570">
        <w:t>he</w:t>
      </w:r>
      <w:r w:rsidR="00693F36">
        <w:t xml:space="preserve"> consent to</w:t>
      </w:r>
      <w:r w:rsidR="00FC6570" w:rsidRPr="00FC6570">
        <w:t xml:space="preserve"> processing of </w:t>
      </w:r>
      <w:r>
        <w:t xml:space="preserve">my </w:t>
      </w:r>
      <w:r w:rsidR="00FC6570" w:rsidRPr="00FC6570">
        <w:t>personal data and the provision of the abo</w:t>
      </w:r>
      <w:r>
        <w:t xml:space="preserve">ve-mentioned data are voluntary and I </w:t>
      </w:r>
      <w:r w:rsidR="00FC6570">
        <w:t xml:space="preserve">may, </w:t>
      </w:r>
      <w:r w:rsidR="001674E8">
        <w:t xml:space="preserve">on giving reasonable notice to </w:t>
      </w:r>
      <w:r>
        <w:t>the Organisation</w:t>
      </w:r>
      <w:r w:rsidR="001674E8">
        <w:t xml:space="preserve">, withdraw any consent given, or deemed to have been given. </w:t>
      </w:r>
    </w:p>
    <w:p w14:paraId="0F2899DD" w14:textId="7928A7EA" w:rsidR="00FC6570" w:rsidRDefault="008F2FB7" w:rsidP="001674E8">
      <w:pPr>
        <w:pStyle w:val="PWC11Level2"/>
      </w:pPr>
      <w:r>
        <w:t>O</w:t>
      </w:r>
      <w:r w:rsidR="001674E8">
        <w:t xml:space="preserve">n receipt of any notice of withdrawal, </w:t>
      </w:r>
      <w:r>
        <w:t>the Organisation</w:t>
      </w:r>
      <w:r w:rsidR="001674E8">
        <w:t xml:space="preserve"> shall inform </w:t>
      </w:r>
      <w:r>
        <w:t>me</w:t>
      </w:r>
      <w:r w:rsidR="001674E8">
        <w:t xml:space="preserve"> of the likely consequences of withdrawing </w:t>
      </w:r>
      <w:r>
        <w:t>my</w:t>
      </w:r>
      <w:r w:rsidR="003A7C04">
        <w:t xml:space="preserve"> consent and shall cease (and cause its data intermediaries and agents to cease) processing my personal data.</w:t>
      </w:r>
    </w:p>
    <w:p w14:paraId="6D743D0A" w14:textId="40841A9D" w:rsidR="00FC6570" w:rsidRDefault="008F2FB7" w:rsidP="001674E8">
      <w:pPr>
        <w:pStyle w:val="PWC11Level2"/>
      </w:pPr>
      <w:r>
        <w:t>I acknowledge that my</w:t>
      </w:r>
      <w:r w:rsidR="00FC6570" w:rsidRPr="00FC6570">
        <w:t xml:space="preserve"> withdrawal of consent does not affect the lawfulness of the processing of the personal data before its withdrawal. </w:t>
      </w:r>
    </w:p>
    <w:p w14:paraId="772BAB41" w14:textId="2D2D7559" w:rsidR="00FC6570" w:rsidRDefault="00FC6570" w:rsidP="00FC6570">
      <w:pPr>
        <w:pStyle w:val="PWCHeadingLevel1"/>
      </w:pPr>
      <w:bookmarkStart w:id="7" w:name="_Ref3467474"/>
      <w:r>
        <w:t>Declaration</w:t>
      </w:r>
      <w:bookmarkEnd w:id="7"/>
    </w:p>
    <w:p w14:paraId="363DF033" w14:textId="0D83A6D4" w:rsidR="0067748C" w:rsidRDefault="0067748C" w:rsidP="0067748C">
      <w:pPr>
        <w:pStyle w:val="GuidanceNoteTitle"/>
        <w:keepNext/>
      </w:pPr>
      <w:r>
        <w:t xml:space="preserve">Note: </w:t>
      </w:r>
      <w:r>
        <w:fldChar w:fldCharType="begin"/>
      </w:r>
      <w:r>
        <w:instrText xml:space="preserve"> REF _Ref3467474 \h </w:instrText>
      </w:r>
      <w:r>
        <w:fldChar w:fldCharType="separate"/>
      </w:r>
      <w:r w:rsidR="003E4BE6">
        <w:t>Declaration</w:t>
      </w:r>
      <w:r>
        <w:fldChar w:fldCharType="end"/>
      </w:r>
    </w:p>
    <w:p w14:paraId="0134B544" w14:textId="038BE61D" w:rsidR="0067748C" w:rsidRDefault="0067748C" w:rsidP="0067748C">
      <w:pPr>
        <w:pStyle w:val="GuidanceNote"/>
      </w:pPr>
      <w:r>
        <w:t xml:space="preserve">An individual’s consent to this declaration should be documented and be easily accessible for future reference, for example, as an opt-in checkbox with a hyperlink to the full declaration wording. </w:t>
      </w:r>
    </w:p>
    <w:p w14:paraId="41853E20" w14:textId="25958DA6" w:rsidR="00EF4EBA" w:rsidRDefault="001674E8" w:rsidP="00EF4EBA">
      <w:pPr>
        <w:pStyle w:val="PWC11Level2"/>
      </w:pPr>
      <w:r w:rsidRPr="001674E8">
        <w:t>I have</w:t>
      </w:r>
      <w:r w:rsidR="00EF4EBA">
        <w:t xml:space="preserve"> read and</w:t>
      </w:r>
      <w:r w:rsidRPr="001674E8">
        <w:t xml:space="preserve"> understood this declaration of consent</w:t>
      </w:r>
      <w:r w:rsidR="00EF4EBA">
        <w:t xml:space="preserve"> and its provisions</w:t>
      </w:r>
      <w:r w:rsidRPr="001674E8">
        <w:t xml:space="preserve"> and consent to the processing of m</w:t>
      </w:r>
      <w:r>
        <w:t>y personal data listed in Section</w:t>
      </w:r>
      <w:r w:rsidRPr="001674E8">
        <w:t xml:space="preserve"> </w:t>
      </w:r>
      <w:r w:rsidR="00343A9C">
        <w:fldChar w:fldCharType="begin"/>
      </w:r>
      <w:r w:rsidR="00343A9C">
        <w:instrText xml:space="preserve"> REF _Ref3457112 \r \h </w:instrText>
      </w:r>
      <w:r w:rsidR="00343A9C">
        <w:fldChar w:fldCharType="separate"/>
      </w:r>
      <w:r w:rsidR="003E4BE6">
        <w:t>1</w:t>
      </w:r>
      <w:r w:rsidR="00343A9C">
        <w:fldChar w:fldCharType="end"/>
      </w:r>
      <w:r>
        <w:t xml:space="preserve"> for the purposes listed in Section</w:t>
      </w:r>
      <w:r w:rsidRPr="001674E8">
        <w:t xml:space="preserve"> </w:t>
      </w:r>
      <w:r w:rsidR="00343A9C">
        <w:fldChar w:fldCharType="begin"/>
      </w:r>
      <w:r w:rsidR="00343A9C">
        <w:instrText xml:space="preserve"> REF _Ref3457119 \r \h </w:instrText>
      </w:r>
      <w:r w:rsidR="00343A9C">
        <w:fldChar w:fldCharType="separate"/>
      </w:r>
      <w:r w:rsidR="003E4BE6">
        <w:t>2</w:t>
      </w:r>
      <w:r w:rsidR="00343A9C">
        <w:fldChar w:fldCharType="end"/>
      </w:r>
      <w:r w:rsidR="0067748C">
        <w:t xml:space="preserve"> and in accordance with the remainder of this declaration of consent. </w:t>
      </w:r>
    </w:p>
    <w:p w14:paraId="4F9A247D" w14:textId="29BC9E6B" w:rsidR="00893FDC" w:rsidRPr="000546D2" w:rsidRDefault="00893FDC" w:rsidP="000546D2">
      <w:pPr>
        <w:pStyle w:val="PWCBody"/>
        <w:rPr>
          <w:i/>
        </w:rPr>
      </w:pPr>
      <w:r w:rsidRPr="000546D2">
        <w:rPr>
          <w:i/>
        </w:rPr>
        <w:t xml:space="preserve">If you have any questions with regard to this declaration of consent and/or the processing of your personal data by </w:t>
      </w:r>
      <w:r w:rsidR="0067748C" w:rsidRPr="0067748C">
        <w:rPr>
          <w:i/>
          <w:highlight w:val="lightGray"/>
        </w:rPr>
        <w:t>[Organisation]</w:t>
      </w:r>
      <w:r w:rsidRPr="000546D2">
        <w:rPr>
          <w:i/>
        </w:rPr>
        <w:t xml:space="preserve">, please contact </w:t>
      </w:r>
      <w:r w:rsidRPr="00EA0325">
        <w:rPr>
          <w:i/>
          <w:highlight w:val="lightGray"/>
        </w:rPr>
        <w:t>[name and contact of data protection officer]</w:t>
      </w:r>
      <w:r w:rsidRPr="000546D2">
        <w:rPr>
          <w:i/>
        </w:rPr>
        <w:t>.</w:t>
      </w:r>
    </w:p>
    <w:p w14:paraId="307DB7E1" w14:textId="690FAAE5" w:rsidR="00893FDC" w:rsidRDefault="00893FDC" w:rsidP="003D781E">
      <w:pPr>
        <w:pStyle w:val="PWCBody"/>
        <w:rPr>
          <w:i/>
        </w:rPr>
      </w:pPr>
      <w:r w:rsidRPr="000546D2">
        <w:rPr>
          <w:i/>
        </w:rPr>
        <w:t xml:space="preserve">Further information on the processing of your personal data by </w:t>
      </w:r>
      <w:r w:rsidR="0067748C" w:rsidRPr="0067748C">
        <w:rPr>
          <w:i/>
          <w:highlight w:val="lightGray"/>
        </w:rPr>
        <w:t>[Organisation]</w:t>
      </w:r>
      <w:r w:rsidR="0067748C">
        <w:rPr>
          <w:i/>
        </w:rPr>
        <w:t xml:space="preserve"> </w:t>
      </w:r>
      <w:r w:rsidRPr="000546D2">
        <w:rPr>
          <w:i/>
        </w:rPr>
        <w:t xml:space="preserve">can be found in </w:t>
      </w:r>
      <w:r w:rsidR="0067748C">
        <w:rPr>
          <w:i/>
        </w:rPr>
        <w:t xml:space="preserve">the </w:t>
      </w:r>
      <w:r w:rsidRPr="000546D2">
        <w:rPr>
          <w:i/>
        </w:rPr>
        <w:t xml:space="preserve">privacy policy </w:t>
      </w:r>
      <w:r w:rsidR="0067748C">
        <w:rPr>
          <w:i/>
        </w:rPr>
        <w:t>available</w:t>
      </w:r>
      <w:r w:rsidRPr="000546D2">
        <w:rPr>
          <w:i/>
        </w:rPr>
        <w:t xml:space="preserve"> at </w:t>
      </w:r>
      <w:r w:rsidRPr="00EA0325">
        <w:rPr>
          <w:i/>
          <w:highlight w:val="lightGray"/>
        </w:rPr>
        <w:t>[website]</w:t>
      </w:r>
      <w:r w:rsidRPr="000546D2">
        <w:rPr>
          <w:i/>
        </w:rPr>
        <w:t>.</w:t>
      </w:r>
    </w:p>
    <w:p w14:paraId="20D3C93F" w14:textId="77DC4874" w:rsidR="00EE4A88" w:rsidRDefault="00EE4A88" w:rsidP="003D781E">
      <w:pPr>
        <w:pStyle w:val="PWCBody"/>
        <w:rPr>
          <w:i/>
        </w:rPr>
      </w:pPr>
    </w:p>
    <w:p w14:paraId="58D490C9" w14:textId="77777777" w:rsidR="00EE4A88" w:rsidRPr="003D781E" w:rsidRDefault="00EE4A88" w:rsidP="003D781E">
      <w:pPr>
        <w:pStyle w:val="PWCBody"/>
        <w:rPr>
          <w:i/>
        </w:rPr>
      </w:pPr>
    </w:p>
    <w:sectPr w:rsidR="00EE4A88" w:rsidRPr="003D781E" w:rsidSect="00C017F0">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570B" w14:textId="77777777" w:rsidR="00100526" w:rsidRDefault="00100526" w:rsidP="004377B3">
      <w:pPr>
        <w:spacing w:after="0" w:line="240" w:lineRule="auto"/>
      </w:pPr>
      <w:r>
        <w:separator/>
      </w:r>
    </w:p>
  </w:endnote>
  <w:endnote w:type="continuationSeparator" w:id="0">
    <w:p w14:paraId="1F47398A" w14:textId="77777777" w:rsidR="00100526" w:rsidRDefault="00100526" w:rsidP="0043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899491"/>
      <w:docPartObj>
        <w:docPartGallery w:val="Page Numbers (Bottom of Page)"/>
        <w:docPartUnique/>
      </w:docPartObj>
    </w:sdtPr>
    <w:sdtEndPr>
      <w:rPr>
        <w:noProof/>
      </w:rPr>
    </w:sdtEndPr>
    <w:sdtContent>
      <w:p w14:paraId="34ED43F4" w14:textId="13F860F1" w:rsidR="00F67CFC" w:rsidRDefault="00F67CFC">
        <w:pPr>
          <w:pStyle w:val="Footer"/>
          <w:jc w:val="right"/>
        </w:pPr>
        <w:r>
          <w:fldChar w:fldCharType="begin"/>
        </w:r>
        <w:r>
          <w:instrText xml:space="preserve"> PAGE   \* MERGEFORMAT </w:instrText>
        </w:r>
        <w:r>
          <w:fldChar w:fldCharType="separate"/>
        </w:r>
        <w:r w:rsidR="009B638C">
          <w:rPr>
            <w:noProof/>
          </w:rPr>
          <w:t>3</w:t>
        </w:r>
        <w:r>
          <w:rPr>
            <w:noProof/>
          </w:rPr>
          <w:fldChar w:fldCharType="end"/>
        </w:r>
      </w:p>
    </w:sdtContent>
  </w:sdt>
  <w:p w14:paraId="6C4FE21C" w14:textId="77777777" w:rsidR="00F67CFC" w:rsidRDefault="00F67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BA39A" w14:textId="77777777" w:rsidR="00100526" w:rsidRDefault="00100526" w:rsidP="004377B3">
      <w:pPr>
        <w:spacing w:after="0" w:line="240" w:lineRule="auto"/>
      </w:pPr>
      <w:r>
        <w:separator/>
      </w:r>
    </w:p>
  </w:footnote>
  <w:footnote w:type="continuationSeparator" w:id="0">
    <w:p w14:paraId="54EDB1C1" w14:textId="77777777" w:rsidR="00100526" w:rsidRDefault="00100526" w:rsidP="00437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53274E"/>
    <w:multiLevelType w:val="multilevel"/>
    <w:tmpl w:val="E9109CBA"/>
    <w:numStyleLink w:val="PwCScheduleListNumbering"/>
  </w:abstractNum>
  <w:abstractNum w:abstractNumId="2" w15:restartNumberingAfterBreak="0">
    <w:nsid w:val="42630FE6"/>
    <w:multiLevelType w:val="multilevel"/>
    <w:tmpl w:val="E9109CBA"/>
    <w:styleLink w:val="PwCScheduleListNumbering"/>
    <w:lvl w:ilvl="0">
      <w:start w:val="1"/>
      <w:numFmt w:val="decimal"/>
      <w:pStyle w:val="PwCScheduleList"/>
      <w:lvlText w:val="Schedule %1"/>
      <w:lvlJc w:val="left"/>
      <w:pPr>
        <w:ind w:left="360" w:hanging="360"/>
      </w:pPr>
      <w:rPr>
        <w:rFonts w:ascii="Georgia" w:hAnsi="Georgia" w:hint="default"/>
        <w:b/>
        <w:i w:val="0"/>
        <w:caps/>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B94351"/>
    <w:multiLevelType w:val="multilevel"/>
    <w:tmpl w:val="F654BB20"/>
    <w:lvl w:ilvl="0">
      <w:start w:val="1"/>
      <w:numFmt w:val="decimal"/>
      <w:pStyle w:val="PWCHeadingLevel1"/>
      <w:isLgl/>
      <w:lvlText w:val="%1."/>
      <w:lvlJc w:val="left"/>
      <w:pPr>
        <w:tabs>
          <w:tab w:val="num" w:pos="720"/>
        </w:tabs>
        <w:ind w:left="720" w:hanging="720"/>
      </w:pPr>
      <w:rPr>
        <w:rFonts w:hint="default"/>
        <w:b/>
        <w:i w:val="0"/>
        <w:caps/>
        <w:color w:val="000000"/>
        <w:sz w:val="20"/>
      </w:rPr>
    </w:lvl>
    <w:lvl w:ilvl="1">
      <w:start w:val="1"/>
      <w:numFmt w:val="decimal"/>
      <w:pStyle w:val="PWC11Level2"/>
      <w:lvlText w:val="%1.%2"/>
      <w:lvlJc w:val="left"/>
      <w:pPr>
        <w:tabs>
          <w:tab w:val="num" w:pos="720"/>
        </w:tabs>
        <w:ind w:left="720" w:hanging="720"/>
      </w:pPr>
      <w:rPr>
        <w:rFonts w:hint="default"/>
        <w:b w:val="0"/>
        <w:i w:val="0"/>
        <w:caps w:val="0"/>
        <w:color w:val="000000"/>
        <w:sz w:val="20"/>
      </w:rPr>
    </w:lvl>
    <w:lvl w:ilvl="2">
      <w:start w:val="1"/>
      <w:numFmt w:val="decimal"/>
      <w:pStyle w:val="PWC111Level3"/>
      <w:lvlText w:val="%1.%2.%3"/>
      <w:lvlJc w:val="left"/>
      <w:pPr>
        <w:tabs>
          <w:tab w:val="num" w:pos="2267"/>
        </w:tabs>
        <w:ind w:left="720" w:hanging="720"/>
      </w:pPr>
      <w:rPr>
        <w:rFonts w:hint="default"/>
        <w:b w:val="0"/>
        <w:i w:val="0"/>
        <w:color w:val="000000"/>
        <w:sz w:val="20"/>
      </w:rPr>
    </w:lvl>
    <w:lvl w:ilvl="3">
      <w:start w:val="1"/>
      <w:numFmt w:val="lowerLetter"/>
      <w:pStyle w:val="PWCaLevel4"/>
      <w:lvlText w:val="(%4)"/>
      <w:lvlJc w:val="left"/>
      <w:pPr>
        <w:tabs>
          <w:tab w:val="num" w:pos="2421"/>
        </w:tabs>
        <w:ind w:left="1287" w:hanging="567"/>
      </w:pPr>
      <w:rPr>
        <w:rFonts w:hint="default"/>
        <w:b w:val="0"/>
        <w:i w:val="0"/>
        <w:color w:val="000000"/>
        <w:sz w:val="20"/>
      </w:rPr>
    </w:lvl>
    <w:lvl w:ilvl="4">
      <w:start w:val="1"/>
      <w:numFmt w:val="lowerRoman"/>
      <w:pStyle w:val="PWCiLevel5"/>
      <w:lvlText w:val="(%5)"/>
      <w:lvlJc w:val="left"/>
      <w:pPr>
        <w:tabs>
          <w:tab w:val="num" w:pos="2880"/>
        </w:tabs>
        <w:ind w:left="1854" w:hanging="567"/>
      </w:pPr>
      <w:rPr>
        <w:rFonts w:hint="default"/>
        <w:b w:val="0"/>
        <w:i w:val="0"/>
        <w:sz w:val="20"/>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 w15:restartNumberingAfterBreak="0">
    <w:nsid w:val="64393593"/>
    <w:multiLevelType w:val="hybridMultilevel"/>
    <w:tmpl w:val="60783498"/>
    <w:lvl w:ilvl="0" w:tplc="52C85236">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966731"/>
    <w:multiLevelType w:val="multilevel"/>
    <w:tmpl w:val="CA3C156E"/>
    <w:lvl w:ilvl="0">
      <w:start w:val="1"/>
      <w:numFmt w:val="upperLetter"/>
      <w:pStyle w:val="PWCRecitalsA"/>
      <w:lvlText w:val="(%1)"/>
      <w:lvlJc w:val="left"/>
      <w:pPr>
        <w:tabs>
          <w:tab w:val="num" w:pos="720"/>
        </w:tabs>
        <w:ind w:left="720" w:hanging="720"/>
      </w:pPr>
      <w:rPr>
        <w:rFonts w:ascii="Georgia" w:hAnsi="Georgia" w:hint="default"/>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6" w15:restartNumberingAfterBreak="0">
    <w:nsid w:val="771777AD"/>
    <w:multiLevelType w:val="multilevel"/>
    <w:tmpl w:val="95C42A7C"/>
    <w:lvl w:ilvl="0">
      <w:start w:val="1"/>
      <w:numFmt w:val="decimal"/>
      <w:pStyle w:val="PWCParties1"/>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6"/>
  </w:num>
  <w:num w:numId="3">
    <w:abstractNumId w:val="3"/>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3"/>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CA"/>
    <w:rsid w:val="0000032C"/>
    <w:rsid w:val="00006362"/>
    <w:rsid w:val="00007198"/>
    <w:rsid w:val="00010152"/>
    <w:rsid w:val="00014E6C"/>
    <w:rsid w:val="00016CD6"/>
    <w:rsid w:val="00020C6E"/>
    <w:rsid w:val="00023FD9"/>
    <w:rsid w:val="00040E6A"/>
    <w:rsid w:val="0004233D"/>
    <w:rsid w:val="00053F9C"/>
    <w:rsid w:val="000546D2"/>
    <w:rsid w:val="0005778B"/>
    <w:rsid w:val="0006112D"/>
    <w:rsid w:val="000629E7"/>
    <w:rsid w:val="00065235"/>
    <w:rsid w:val="00067DC2"/>
    <w:rsid w:val="00073E1B"/>
    <w:rsid w:val="00077B8C"/>
    <w:rsid w:val="00083C78"/>
    <w:rsid w:val="000842E6"/>
    <w:rsid w:val="00090A44"/>
    <w:rsid w:val="00091AB4"/>
    <w:rsid w:val="00091F2B"/>
    <w:rsid w:val="00092DDF"/>
    <w:rsid w:val="00096756"/>
    <w:rsid w:val="000A7D36"/>
    <w:rsid w:val="000C071E"/>
    <w:rsid w:val="000C27D3"/>
    <w:rsid w:val="000D413A"/>
    <w:rsid w:val="000D7F16"/>
    <w:rsid w:val="000F0F65"/>
    <w:rsid w:val="000F265A"/>
    <w:rsid w:val="000F540D"/>
    <w:rsid w:val="000F7905"/>
    <w:rsid w:val="00100526"/>
    <w:rsid w:val="0010424C"/>
    <w:rsid w:val="00107D66"/>
    <w:rsid w:val="001100D9"/>
    <w:rsid w:val="00121EF1"/>
    <w:rsid w:val="001246B0"/>
    <w:rsid w:val="001330E1"/>
    <w:rsid w:val="001338C4"/>
    <w:rsid w:val="00137835"/>
    <w:rsid w:val="001432CF"/>
    <w:rsid w:val="001436B8"/>
    <w:rsid w:val="0014600C"/>
    <w:rsid w:val="00147300"/>
    <w:rsid w:val="00151A3B"/>
    <w:rsid w:val="0016110B"/>
    <w:rsid w:val="001614A8"/>
    <w:rsid w:val="00161F44"/>
    <w:rsid w:val="0016398C"/>
    <w:rsid w:val="00164AEA"/>
    <w:rsid w:val="00165431"/>
    <w:rsid w:val="001660D3"/>
    <w:rsid w:val="001674E8"/>
    <w:rsid w:val="00171A51"/>
    <w:rsid w:val="00171F70"/>
    <w:rsid w:val="0018100C"/>
    <w:rsid w:val="001921A2"/>
    <w:rsid w:val="001A5E7F"/>
    <w:rsid w:val="001B70FD"/>
    <w:rsid w:val="001C495A"/>
    <w:rsid w:val="001D1C7E"/>
    <w:rsid w:val="001D4E54"/>
    <w:rsid w:val="001D60F1"/>
    <w:rsid w:val="001D761F"/>
    <w:rsid w:val="001F1184"/>
    <w:rsid w:val="001F3E2B"/>
    <w:rsid w:val="001F6F2C"/>
    <w:rsid w:val="00200B4B"/>
    <w:rsid w:val="0020124B"/>
    <w:rsid w:val="00201851"/>
    <w:rsid w:val="00220C3B"/>
    <w:rsid w:val="0022471E"/>
    <w:rsid w:val="00240BC5"/>
    <w:rsid w:val="002438A4"/>
    <w:rsid w:val="00244CA4"/>
    <w:rsid w:val="00247508"/>
    <w:rsid w:val="0025094D"/>
    <w:rsid w:val="00254547"/>
    <w:rsid w:val="00255A32"/>
    <w:rsid w:val="0026143A"/>
    <w:rsid w:val="00262663"/>
    <w:rsid w:val="00262EC8"/>
    <w:rsid w:val="002677D5"/>
    <w:rsid w:val="00267BE6"/>
    <w:rsid w:val="00267FD3"/>
    <w:rsid w:val="002709F7"/>
    <w:rsid w:val="00274BEF"/>
    <w:rsid w:val="00275AE4"/>
    <w:rsid w:val="002774B6"/>
    <w:rsid w:val="002832DA"/>
    <w:rsid w:val="002842DA"/>
    <w:rsid w:val="00285645"/>
    <w:rsid w:val="00292153"/>
    <w:rsid w:val="00294D49"/>
    <w:rsid w:val="00296A7D"/>
    <w:rsid w:val="002A6F0E"/>
    <w:rsid w:val="002A78A7"/>
    <w:rsid w:val="002B2E0D"/>
    <w:rsid w:val="002B55DC"/>
    <w:rsid w:val="002B7BC8"/>
    <w:rsid w:val="002C665F"/>
    <w:rsid w:val="002D2C74"/>
    <w:rsid w:val="002D3835"/>
    <w:rsid w:val="002D6CE7"/>
    <w:rsid w:val="002E35DA"/>
    <w:rsid w:val="002E3A41"/>
    <w:rsid w:val="002E67C7"/>
    <w:rsid w:val="002F1887"/>
    <w:rsid w:val="00303380"/>
    <w:rsid w:val="00316697"/>
    <w:rsid w:val="00322E6D"/>
    <w:rsid w:val="003235F4"/>
    <w:rsid w:val="00326FA2"/>
    <w:rsid w:val="003403F3"/>
    <w:rsid w:val="003420ED"/>
    <w:rsid w:val="00343A9C"/>
    <w:rsid w:val="00345209"/>
    <w:rsid w:val="00345A4C"/>
    <w:rsid w:val="00355E89"/>
    <w:rsid w:val="0036451F"/>
    <w:rsid w:val="00367C17"/>
    <w:rsid w:val="00376EC6"/>
    <w:rsid w:val="0038276E"/>
    <w:rsid w:val="00386A55"/>
    <w:rsid w:val="00395A03"/>
    <w:rsid w:val="003A0F70"/>
    <w:rsid w:val="003A553B"/>
    <w:rsid w:val="003A6232"/>
    <w:rsid w:val="003A7C04"/>
    <w:rsid w:val="003B6C92"/>
    <w:rsid w:val="003D38BC"/>
    <w:rsid w:val="003D39DC"/>
    <w:rsid w:val="003D6DDD"/>
    <w:rsid w:val="003D781E"/>
    <w:rsid w:val="003E4BE6"/>
    <w:rsid w:val="003E79BC"/>
    <w:rsid w:val="003F407B"/>
    <w:rsid w:val="003F4EB5"/>
    <w:rsid w:val="003F6B0D"/>
    <w:rsid w:val="004053FD"/>
    <w:rsid w:val="00410850"/>
    <w:rsid w:val="00414C89"/>
    <w:rsid w:val="00416094"/>
    <w:rsid w:val="004377B3"/>
    <w:rsid w:val="00443C21"/>
    <w:rsid w:val="00445CAD"/>
    <w:rsid w:val="004565F7"/>
    <w:rsid w:val="004578CF"/>
    <w:rsid w:val="004645F6"/>
    <w:rsid w:val="00466663"/>
    <w:rsid w:val="004700CD"/>
    <w:rsid w:val="00472A99"/>
    <w:rsid w:val="00473D11"/>
    <w:rsid w:val="00482A76"/>
    <w:rsid w:val="0048332C"/>
    <w:rsid w:val="00483F5E"/>
    <w:rsid w:val="0049001F"/>
    <w:rsid w:val="00490749"/>
    <w:rsid w:val="00491995"/>
    <w:rsid w:val="004925C2"/>
    <w:rsid w:val="004A05A6"/>
    <w:rsid w:val="004A075D"/>
    <w:rsid w:val="004A383C"/>
    <w:rsid w:val="004A799A"/>
    <w:rsid w:val="004B0660"/>
    <w:rsid w:val="004B4D60"/>
    <w:rsid w:val="004D2919"/>
    <w:rsid w:val="004E1836"/>
    <w:rsid w:val="004E1921"/>
    <w:rsid w:val="004E5E23"/>
    <w:rsid w:val="004E7503"/>
    <w:rsid w:val="004F0DFE"/>
    <w:rsid w:val="004F33C2"/>
    <w:rsid w:val="004F36A9"/>
    <w:rsid w:val="004F3E31"/>
    <w:rsid w:val="00500C79"/>
    <w:rsid w:val="00503009"/>
    <w:rsid w:val="005103FE"/>
    <w:rsid w:val="00511E3E"/>
    <w:rsid w:val="00521E43"/>
    <w:rsid w:val="0052486B"/>
    <w:rsid w:val="00526422"/>
    <w:rsid w:val="00526A4D"/>
    <w:rsid w:val="00535A2A"/>
    <w:rsid w:val="00547A17"/>
    <w:rsid w:val="00550633"/>
    <w:rsid w:val="00555ABD"/>
    <w:rsid w:val="00556434"/>
    <w:rsid w:val="00561874"/>
    <w:rsid w:val="005639F5"/>
    <w:rsid w:val="00572D9C"/>
    <w:rsid w:val="0057645D"/>
    <w:rsid w:val="00594F07"/>
    <w:rsid w:val="005A08FB"/>
    <w:rsid w:val="005A1F77"/>
    <w:rsid w:val="005A2B37"/>
    <w:rsid w:val="005A5EB3"/>
    <w:rsid w:val="005A7968"/>
    <w:rsid w:val="005B3C17"/>
    <w:rsid w:val="005B533F"/>
    <w:rsid w:val="005B7DCA"/>
    <w:rsid w:val="005C0CDC"/>
    <w:rsid w:val="005C6C9F"/>
    <w:rsid w:val="005D14D2"/>
    <w:rsid w:val="005D1694"/>
    <w:rsid w:val="005D2D03"/>
    <w:rsid w:val="005D3C7C"/>
    <w:rsid w:val="005D4BBC"/>
    <w:rsid w:val="005E731C"/>
    <w:rsid w:val="005E738C"/>
    <w:rsid w:val="005F02C0"/>
    <w:rsid w:val="005F5BF2"/>
    <w:rsid w:val="005F671D"/>
    <w:rsid w:val="0060249F"/>
    <w:rsid w:val="00602996"/>
    <w:rsid w:val="006056C7"/>
    <w:rsid w:val="0061098F"/>
    <w:rsid w:val="006109DA"/>
    <w:rsid w:val="00610D52"/>
    <w:rsid w:val="006114B4"/>
    <w:rsid w:val="00613E19"/>
    <w:rsid w:val="006219AD"/>
    <w:rsid w:val="00624448"/>
    <w:rsid w:val="00625E87"/>
    <w:rsid w:val="006319CA"/>
    <w:rsid w:val="00633C6C"/>
    <w:rsid w:val="00641C49"/>
    <w:rsid w:val="00642160"/>
    <w:rsid w:val="00656BAF"/>
    <w:rsid w:val="00662F4D"/>
    <w:rsid w:val="00665B9A"/>
    <w:rsid w:val="0067011A"/>
    <w:rsid w:val="0067748C"/>
    <w:rsid w:val="006775EF"/>
    <w:rsid w:val="0068042A"/>
    <w:rsid w:val="00684552"/>
    <w:rsid w:val="00690CF7"/>
    <w:rsid w:val="006914F4"/>
    <w:rsid w:val="00693173"/>
    <w:rsid w:val="00693F36"/>
    <w:rsid w:val="00694EA1"/>
    <w:rsid w:val="00695A71"/>
    <w:rsid w:val="00696251"/>
    <w:rsid w:val="006A41CF"/>
    <w:rsid w:val="006A426E"/>
    <w:rsid w:val="006A6942"/>
    <w:rsid w:val="006B42FB"/>
    <w:rsid w:val="006C47DD"/>
    <w:rsid w:val="006C4CE2"/>
    <w:rsid w:val="006C5167"/>
    <w:rsid w:val="006C6A48"/>
    <w:rsid w:val="006D61AC"/>
    <w:rsid w:val="006E376A"/>
    <w:rsid w:val="006E5142"/>
    <w:rsid w:val="006E5594"/>
    <w:rsid w:val="006E6A84"/>
    <w:rsid w:val="006F1FCA"/>
    <w:rsid w:val="006F20AA"/>
    <w:rsid w:val="00705391"/>
    <w:rsid w:val="00707EF0"/>
    <w:rsid w:val="007103BB"/>
    <w:rsid w:val="00713AA8"/>
    <w:rsid w:val="007146B0"/>
    <w:rsid w:val="007212B9"/>
    <w:rsid w:val="007475A2"/>
    <w:rsid w:val="007522E7"/>
    <w:rsid w:val="00753B2E"/>
    <w:rsid w:val="00757F87"/>
    <w:rsid w:val="00765A99"/>
    <w:rsid w:val="0076668A"/>
    <w:rsid w:val="0077659E"/>
    <w:rsid w:val="0078516B"/>
    <w:rsid w:val="00786BCE"/>
    <w:rsid w:val="00791E25"/>
    <w:rsid w:val="00793E4F"/>
    <w:rsid w:val="00795F93"/>
    <w:rsid w:val="007A345E"/>
    <w:rsid w:val="007A52F9"/>
    <w:rsid w:val="007A58C2"/>
    <w:rsid w:val="007B1A97"/>
    <w:rsid w:val="007B49D9"/>
    <w:rsid w:val="007B5772"/>
    <w:rsid w:val="007B7CBC"/>
    <w:rsid w:val="007C01C2"/>
    <w:rsid w:val="007C11BE"/>
    <w:rsid w:val="007C2671"/>
    <w:rsid w:val="007C3C57"/>
    <w:rsid w:val="007D2328"/>
    <w:rsid w:val="007F0565"/>
    <w:rsid w:val="007F2EE3"/>
    <w:rsid w:val="007F4983"/>
    <w:rsid w:val="007F52A3"/>
    <w:rsid w:val="00801815"/>
    <w:rsid w:val="008043FC"/>
    <w:rsid w:val="008050D1"/>
    <w:rsid w:val="008325B5"/>
    <w:rsid w:val="00842D55"/>
    <w:rsid w:val="008433FA"/>
    <w:rsid w:val="008468C2"/>
    <w:rsid w:val="00850F50"/>
    <w:rsid w:val="00857A71"/>
    <w:rsid w:val="00862A04"/>
    <w:rsid w:val="00865329"/>
    <w:rsid w:val="008675F4"/>
    <w:rsid w:val="008704D0"/>
    <w:rsid w:val="00870988"/>
    <w:rsid w:val="008808DE"/>
    <w:rsid w:val="00883B3C"/>
    <w:rsid w:val="00893FDC"/>
    <w:rsid w:val="00894447"/>
    <w:rsid w:val="008A3B74"/>
    <w:rsid w:val="008B2797"/>
    <w:rsid w:val="008D3300"/>
    <w:rsid w:val="008D4FF0"/>
    <w:rsid w:val="008E4000"/>
    <w:rsid w:val="008E6557"/>
    <w:rsid w:val="008F2FB7"/>
    <w:rsid w:val="0090232B"/>
    <w:rsid w:val="00902EA5"/>
    <w:rsid w:val="00907911"/>
    <w:rsid w:val="0091272A"/>
    <w:rsid w:val="00912BA3"/>
    <w:rsid w:val="00914A24"/>
    <w:rsid w:val="00920015"/>
    <w:rsid w:val="0092082C"/>
    <w:rsid w:val="009308DE"/>
    <w:rsid w:val="00947919"/>
    <w:rsid w:val="00950E89"/>
    <w:rsid w:val="00960353"/>
    <w:rsid w:val="00960A48"/>
    <w:rsid w:val="009708AE"/>
    <w:rsid w:val="00970F85"/>
    <w:rsid w:val="009720AE"/>
    <w:rsid w:val="00981C85"/>
    <w:rsid w:val="00984992"/>
    <w:rsid w:val="00984EAE"/>
    <w:rsid w:val="00986BA3"/>
    <w:rsid w:val="00992A10"/>
    <w:rsid w:val="00995A28"/>
    <w:rsid w:val="009A19C9"/>
    <w:rsid w:val="009B06B1"/>
    <w:rsid w:val="009B34C1"/>
    <w:rsid w:val="009B43F8"/>
    <w:rsid w:val="009B47F6"/>
    <w:rsid w:val="009B638C"/>
    <w:rsid w:val="009C436E"/>
    <w:rsid w:val="009C459E"/>
    <w:rsid w:val="009D08F4"/>
    <w:rsid w:val="009E250E"/>
    <w:rsid w:val="009E263E"/>
    <w:rsid w:val="009F0B49"/>
    <w:rsid w:val="009F443B"/>
    <w:rsid w:val="00A0113F"/>
    <w:rsid w:val="00A013CD"/>
    <w:rsid w:val="00A1090E"/>
    <w:rsid w:val="00A13017"/>
    <w:rsid w:val="00A24B88"/>
    <w:rsid w:val="00A26CCF"/>
    <w:rsid w:val="00A333BA"/>
    <w:rsid w:val="00A35692"/>
    <w:rsid w:val="00A43C56"/>
    <w:rsid w:val="00A5324C"/>
    <w:rsid w:val="00A54917"/>
    <w:rsid w:val="00A60A48"/>
    <w:rsid w:val="00A61B35"/>
    <w:rsid w:val="00A723B3"/>
    <w:rsid w:val="00A849D6"/>
    <w:rsid w:val="00AA07FF"/>
    <w:rsid w:val="00AA42A4"/>
    <w:rsid w:val="00AA544B"/>
    <w:rsid w:val="00AB122C"/>
    <w:rsid w:val="00AD0097"/>
    <w:rsid w:val="00AD018F"/>
    <w:rsid w:val="00AE5488"/>
    <w:rsid w:val="00AE618D"/>
    <w:rsid w:val="00AE6D7B"/>
    <w:rsid w:val="00AF177A"/>
    <w:rsid w:val="00AF68B4"/>
    <w:rsid w:val="00AF7CFA"/>
    <w:rsid w:val="00B0212D"/>
    <w:rsid w:val="00B0389C"/>
    <w:rsid w:val="00B0622C"/>
    <w:rsid w:val="00B07B1A"/>
    <w:rsid w:val="00B07E2F"/>
    <w:rsid w:val="00B13710"/>
    <w:rsid w:val="00B14B92"/>
    <w:rsid w:val="00B200D0"/>
    <w:rsid w:val="00B215AF"/>
    <w:rsid w:val="00B30FBE"/>
    <w:rsid w:val="00B51D37"/>
    <w:rsid w:val="00B5629A"/>
    <w:rsid w:val="00B61CFD"/>
    <w:rsid w:val="00B660A2"/>
    <w:rsid w:val="00B711EC"/>
    <w:rsid w:val="00B73AE6"/>
    <w:rsid w:val="00B80C41"/>
    <w:rsid w:val="00B84A1C"/>
    <w:rsid w:val="00B91D02"/>
    <w:rsid w:val="00BA3719"/>
    <w:rsid w:val="00BB535B"/>
    <w:rsid w:val="00BB68B1"/>
    <w:rsid w:val="00BC0015"/>
    <w:rsid w:val="00BD1125"/>
    <w:rsid w:val="00BE4E71"/>
    <w:rsid w:val="00BF7D34"/>
    <w:rsid w:val="00C017F0"/>
    <w:rsid w:val="00C046CF"/>
    <w:rsid w:val="00C07624"/>
    <w:rsid w:val="00C1170D"/>
    <w:rsid w:val="00C11E32"/>
    <w:rsid w:val="00C13A65"/>
    <w:rsid w:val="00C16911"/>
    <w:rsid w:val="00C2537B"/>
    <w:rsid w:val="00C27BEF"/>
    <w:rsid w:val="00C27F3D"/>
    <w:rsid w:val="00C32758"/>
    <w:rsid w:val="00C35395"/>
    <w:rsid w:val="00C40099"/>
    <w:rsid w:val="00C40413"/>
    <w:rsid w:val="00C4742C"/>
    <w:rsid w:val="00C54789"/>
    <w:rsid w:val="00C57E64"/>
    <w:rsid w:val="00C64B00"/>
    <w:rsid w:val="00C70B49"/>
    <w:rsid w:val="00C82EE6"/>
    <w:rsid w:val="00C873C8"/>
    <w:rsid w:val="00CA7B4D"/>
    <w:rsid w:val="00CB48CE"/>
    <w:rsid w:val="00CB7F08"/>
    <w:rsid w:val="00CC66C4"/>
    <w:rsid w:val="00CD2117"/>
    <w:rsid w:val="00CE6775"/>
    <w:rsid w:val="00CE6C81"/>
    <w:rsid w:val="00CE74E5"/>
    <w:rsid w:val="00CF07B9"/>
    <w:rsid w:val="00CF3B05"/>
    <w:rsid w:val="00D163F5"/>
    <w:rsid w:val="00D20A85"/>
    <w:rsid w:val="00D2668E"/>
    <w:rsid w:val="00D3625B"/>
    <w:rsid w:val="00D45F6D"/>
    <w:rsid w:val="00D54579"/>
    <w:rsid w:val="00D60EE9"/>
    <w:rsid w:val="00D67D58"/>
    <w:rsid w:val="00D74BC7"/>
    <w:rsid w:val="00D7796E"/>
    <w:rsid w:val="00D87465"/>
    <w:rsid w:val="00D93883"/>
    <w:rsid w:val="00DA3C00"/>
    <w:rsid w:val="00DA706A"/>
    <w:rsid w:val="00DB04F2"/>
    <w:rsid w:val="00DB4128"/>
    <w:rsid w:val="00DC3669"/>
    <w:rsid w:val="00DC38D5"/>
    <w:rsid w:val="00DC44B4"/>
    <w:rsid w:val="00DC6980"/>
    <w:rsid w:val="00DE4DAA"/>
    <w:rsid w:val="00DF11C3"/>
    <w:rsid w:val="00DF1277"/>
    <w:rsid w:val="00E04D78"/>
    <w:rsid w:val="00E07EE3"/>
    <w:rsid w:val="00E107E1"/>
    <w:rsid w:val="00E12112"/>
    <w:rsid w:val="00E14180"/>
    <w:rsid w:val="00E16C4E"/>
    <w:rsid w:val="00E25BA7"/>
    <w:rsid w:val="00E26CEF"/>
    <w:rsid w:val="00E30EBD"/>
    <w:rsid w:val="00E314B5"/>
    <w:rsid w:val="00E375A9"/>
    <w:rsid w:val="00E417A5"/>
    <w:rsid w:val="00E45FF7"/>
    <w:rsid w:val="00E46513"/>
    <w:rsid w:val="00E5590A"/>
    <w:rsid w:val="00E65A53"/>
    <w:rsid w:val="00E660D7"/>
    <w:rsid w:val="00E669D1"/>
    <w:rsid w:val="00E7114F"/>
    <w:rsid w:val="00E760A2"/>
    <w:rsid w:val="00E8035B"/>
    <w:rsid w:val="00E80F75"/>
    <w:rsid w:val="00E8356C"/>
    <w:rsid w:val="00E9239C"/>
    <w:rsid w:val="00E94753"/>
    <w:rsid w:val="00EA0325"/>
    <w:rsid w:val="00EA0388"/>
    <w:rsid w:val="00EA0AD0"/>
    <w:rsid w:val="00EA2E36"/>
    <w:rsid w:val="00EA5E60"/>
    <w:rsid w:val="00EA6655"/>
    <w:rsid w:val="00EB3D72"/>
    <w:rsid w:val="00EC6ED3"/>
    <w:rsid w:val="00EC7418"/>
    <w:rsid w:val="00ED1783"/>
    <w:rsid w:val="00EE4A88"/>
    <w:rsid w:val="00EE4DC5"/>
    <w:rsid w:val="00EF4EBA"/>
    <w:rsid w:val="00EF6B58"/>
    <w:rsid w:val="00EF7501"/>
    <w:rsid w:val="00F00EC5"/>
    <w:rsid w:val="00F030AE"/>
    <w:rsid w:val="00F05915"/>
    <w:rsid w:val="00F06853"/>
    <w:rsid w:val="00F12094"/>
    <w:rsid w:val="00F12133"/>
    <w:rsid w:val="00F16109"/>
    <w:rsid w:val="00F20579"/>
    <w:rsid w:val="00F25326"/>
    <w:rsid w:val="00F338DF"/>
    <w:rsid w:val="00F34DB2"/>
    <w:rsid w:val="00F37B87"/>
    <w:rsid w:val="00F405E1"/>
    <w:rsid w:val="00F423A6"/>
    <w:rsid w:val="00F428EA"/>
    <w:rsid w:val="00F459AB"/>
    <w:rsid w:val="00F47BE4"/>
    <w:rsid w:val="00F542F5"/>
    <w:rsid w:val="00F57368"/>
    <w:rsid w:val="00F61CB1"/>
    <w:rsid w:val="00F635C8"/>
    <w:rsid w:val="00F67CFC"/>
    <w:rsid w:val="00F73B56"/>
    <w:rsid w:val="00F93AA8"/>
    <w:rsid w:val="00FA015A"/>
    <w:rsid w:val="00FA41F3"/>
    <w:rsid w:val="00FB7F8A"/>
    <w:rsid w:val="00FC4AEB"/>
    <w:rsid w:val="00FC6570"/>
    <w:rsid w:val="00FD3F43"/>
    <w:rsid w:val="00FD65DC"/>
    <w:rsid w:val="00FD77D8"/>
    <w:rsid w:val="00FE3791"/>
    <w:rsid w:val="00FE5CFE"/>
    <w:rsid w:val="00FF5398"/>
    <w:rsid w:val="00F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0340"/>
  <w15:chartTrackingRefBased/>
  <w15:docId w15:val="{96EC6F41-8AA1-480B-A1C0-CF49A75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semiHidden/>
    <w:qFormat/>
    <w:rsid w:val="00753B2E"/>
    <w:rPr>
      <w:lang w:val="en-GB"/>
    </w:rPr>
  </w:style>
  <w:style w:type="paragraph" w:styleId="Heading1">
    <w:name w:val="heading 1"/>
    <w:basedOn w:val="Normal"/>
    <w:next w:val="Normal"/>
    <w:link w:val="Heading1Char"/>
    <w:uiPriority w:val="9"/>
    <w:semiHidden/>
    <w:rsid w:val="00D163F5"/>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Heading2">
    <w:name w:val="heading 2"/>
    <w:basedOn w:val="Normal"/>
    <w:next w:val="Normal"/>
    <w:link w:val="Heading2Char"/>
    <w:uiPriority w:val="9"/>
    <w:semiHidden/>
    <w:rsid w:val="00511E3E"/>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WC111Level3">
    <w:name w:val="PWC 1.1.1 Level 3"/>
    <w:basedOn w:val="Normal"/>
    <w:uiPriority w:val="5"/>
    <w:rsid w:val="00CE6775"/>
    <w:pPr>
      <w:numPr>
        <w:ilvl w:val="2"/>
        <w:numId w:val="3"/>
      </w:numPr>
      <w:spacing w:before="120" w:after="120" w:line="300" w:lineRule="atLeast"/>
      <w:jc w:val="both"/>
      <w:outlineLvl w:val="2"/>
    </w:pPr>
    <w:rPr>
      <w:rFonts w:eastAsia="Times New Roman" w:cs="Times New Roman"/>
      <w:color w:val="000000"/>
      <w:lang w:eastAsia="en-US"/>
    </w:rPr>
  </w:style>
  <w:style w:type="paragraph" w:customStyle="1" w:styleId="PWCiLevel5">
    <w:name w:val="PWC (i) Level 5"/>
    <w:basedOn w:val="Normal"/>
    <w:uiPriority w:val="9"/>
    <w:rsid w:val="00CE6775"/>
    <w:pPr>
      <w:numPr>
        <w:ilvl w:val="4"/>
        <w:numId w:val="3"/>
      </w:numPr>
      <w:spacing w:before="120" w:after="120" w:line="300" w:lineRule="atLeast"/>
      <w:jc w:val="both"/>
      <w:outlineLvl w:val="4"/>
    </w:pPr>
    <w:rPr>
      <w:rFonts w:eastAsia="Times New Roman" w:cs="Times New Roman"/>
      <w:color w:val="000000"/>
      <w:lang w:eastAsia="en-US"/>
    </w:rPr>
  </w:style>
  <w:style w:type="paragraph" w:customStyle="1" w:styleId="PWC11Level2">
    <w:name w:val="PWC 1.1 Level 2"/>
    <w:basedOn w:val="Normal"/>
    <w:uiPriority w:val="4"/>
    <w:rsid w:val="00CE6775"/>
    <w:pPr>
      <w:numPr>
        <w:ilvl w:val="1"/>
        <w:numId w:val="3"/>
      </w:numPr>
      <w:spacing w:before="120" w:after="120" w:line="300" w:lineRule="atLeast"/>
      <w:jc w:val="both"/>
      <w:outlineLvl w:val="1"/>
    </w:pPr>
    <w:rPr>
      <w:rFonts w:eastAsia="Times New Roman" w:cs="Times New Roman"/>
      <w:color w:val="000000"/>
      <w:lang w:eastAsia="en-US"/>
    </w:rPr>
  </w:style>
  <w:style w:type="paragraph" w:customStyle="1" w:styleId="PWCRecitalsA">
    <w:name w:val="PWC Recitals (A)"/>
    <w:basedOn w:val="Normal"/>
    <w:uiPriority w:val="2"/>
    <w:rsid w:val="00CE6775"/>
    <w:pPr>
      <w:numPr>
        <w:numId w:val="1"/>
      </w:numPr>
      <w:spacing w:before="120" w:after="120" w:line="300" w:lineRule="atLeast"/>
      <w:jc w:val="both"/>
    </w:pPr>
    <w:rPr>
      <w:rFonts w:eastAsia="Times New Roman" w:cs="Times New Roman"/>
      <w:color w:val="000000"/>
      <w:lang w:eastAsia="en-US"/>
    </w:rPr>
  </w:style>
  <w:style w:type="paragraph" w:customStyle="1" w:styleId="PWCBody">
    <w:name w:val="PWC Body"/>
    <w:basedOn w:val="Normal"/>
    <w:qFormat/>
    <w:rsid w:val="00CE6775"/>
    <w:pPr>
      <w:spacing w:before="120" w:after="120" w:line="300" w:lineRule="atLeast"/>
      <w:jc w:val="both"/>
    </w:pPr>
    <w:rPr>
      <w:rFonts w:eastAsia="Times New Roman" w:cs="Times New Roman"/>
      <w:color w:val="000000"/>
      <w:lang w:eastAsia="en-US"/>
    </w:rPr>
  </w:style>
  <w:style w:type="paragraph" w:customStyle="1" w:styleId="PWCHeadingLevel1">
    <w:name w:val="PWC Heading Level 1"/>
    <w:basedOn w:val="Normal"/>
    <w:uiPriority w:val="3"/>
    <w:rsid w:val="00CE6775"/>
    <w:pPr>
      <w:keepNext/>
      <w:numPr>
        <w:numId w:val="3"/>
      </w:numPr>
      <w:spacing w:before="120" w:after="120" w:line="300" w:lineRule="atLeast"/>
      <w:jc w:val="both"/>
      <w:outlineLvl w:val="0"/>
    </w:pPr>
    <w:rPr>
      <w:rFonts w:eastAsia="Times New Roman" w:cs="Times New Roman"/>
      <w:b/>
      <w:color w:val="000000"/>
      <w:kern w:val="28"/>
      <w:lang w:eastAsia="en-US"/>
    </w:rPr>
  </w:style>
  <w:style w:type="paragraph" w:customStyle="1" w:styleId="PWCParties1">
    <w:name w:val="PWC Parties (1)"/>
    <w:basedOn w:val="Normal"/>
    <w:uiPriority w:val="1"/>
    <w:qFormat/>
    <w:rsid w:val="00CE6775"/>
    <w:pPr>
      <w:numPr>
        <w:numId w:val="2"/>
      </w:numPr>
      <w:spacing w:before="120" w:after="120" w:line="300" w:lineRule="atLeast"/>
      <w:jc w:val="both"/>
    </w:pPr>
    <w:rPr>
      <w:rFonts w:eastAsia="Times New Roman" w:cs="Times New Roman"/>
      <w:color w:val="000000"/>
      <w:lang w:eastAsia="en-US"/>
    </w:rPr>
  </w:style>
  <w:style w:type="paragraph" w:styleId="TOCHeading">
    <w:name w:val="TOC Heading"/>
    <w:basedOn w:val="Heading1"/>
    <w:next w:val="Normal"/>
    <w:uiPriority w:val="39"/>
    <w:semiHidden/>
    <w:qFormat/>
    <w:rsid w:val="003B6C92"/>
    <w:pPr>
      <w:outlineLvl w:val="9"/>
    </w:pPr>
    <w:rPr>
      <w:color w:val="auto"/>
      <w:sz w:val="24"/>
      <w:lang w:eastAsia="en-US"/>
    </w:rPr>
  </w:style>
  <w:style w:type="paragraph" w:customStyle="1" w:styleId="PWCaLevel4">
    <w:name w:val="PWC (a) Level 4"/>
    <w:basedOn w:val="PWC111Level3"/>
    <w:uiPriority w:val="7"/>
    <w:rsid w:val="00CE6775"/>
    <w:pPr>
      <w:numPr>
        <w:ilvl w:val="3"/>
      </w:numPr>
      <w:tabs>
        <w:tab w:val="left" w:pos="2261"/>
      </w:tabs>
      <w:outlineLvl w:val="3"/>
    </w:pPr>
  </w:style>
  <w:style w:type="paragraph" w:styleId="TOC2">
    <w:name w:val="toc 2"/>
    <w:basedOn w:val="Normal"/>
    <w:next w:val="Normal"/>
    <w:autoRedefine/>
    <w:uiPriority w:val="39"/>
    <w:semiHidden/>
    <w:rsid w:val="003B6C92"/>
    <w:pPr>
      <w:spacing w:after="100"/>
      <w:ind w:left="200"/>
    </w:pPr>
  </w:style>
  <w:style w:type="character" w:customStyle="1" w:styleId="Heading1Char">
    <w:name w:val="Heading 1 Char"/>
    <w:basedOn w:val="DefaultParagraphFont"/>
    <w:link w:val="Heading1"/>
    <w:uiPriority w:val="9"/>
    <w:semiHidden/>
    <w:rsid w:val="008E6557"/>
    <w:rPr>
      <w:rFonts w:asciiTheme="majorHAnsi" w:eastAsiaTheme="majorEastAsia" w:hAnsiTheme="majorHAnsi" w:cstheme="majorBidi"/>
      <w:color w:val="A44E00" w:themeColor="accent1" w:themeShade="BF"/>
      <w:sz w:val="32"/>
      <w:szCs w:val="32"/>
    </w:rPr>
  </w:style>
  <w:style w:type="character" w:styleId="Hyperlink">
    <w:name w:val="Hyperlink"/>
    <w:basedOn w:val="DefaultParagraphFont"/>
    <w:uiPriority w:val="99"/>
    <w:semiHidden/>
    <w:rsid w:val="003B6C92"/>
    <w:rPr>
      <w:color w:val="0000FF" w:themeColor="hyperlink"/>
      <w:u w:val="single"/>
    </w:rPr>
  </w:style>
  <w:style w:type="character" w:customStyle="1" w:styleId="Heading2Char">
    <w:name w:val="Heading 2 Char"/>
    <w:basedOn w:val="DefaultParagraphFont"/>
    <w:link w:val="Heading2"/>
    <w:uiPriority w:val="9"/>
    <w:semiHidden/>
    <w:rsid w:val="008E6557"/>
    <w:rPr>
      <w:rFonts w:asciiTheme="majorHAnsi" w:eastAsiaTheme="majorEastAsia" w:hAnsiTheme="majorHAnsi" w:cstheme="majorBidi"/>
      <w:color w:val="A44E00" w:themeColor="accent1" w:themeShade="BF"/>
      <w:sz w:val="26"/>
      <w:szCs w:val="26"/>
    </w:rPr>
  </w:style>
  <w:style w:type="paragraph" w:styleId="TOC1">
    <w:name w:val="toc 1"/>
    <w:basedOn w:val="Normal"/>
    <w:next w:val="Normal"/>
    <w:autoRedefine/>
    <w:uiPriority w:val="39"/>
    <w:rsid w:val="000C27D3"/>
    <w:pPr>
      <w:tabs>
        <w:tab w:val="left" w:pos="440"/>
        <w:tab w:val="right" w:leader="dot" w:pos="9350"/>
      </w:tabs>
      <w:spacing w:after="100"/>
    </w:pPr>
    <w:rPr>
      <w:rFonts w:asciiTheme="majorHAnsi" w:hAnsiTheme="majorHAnsi" w:cs="Times New Roman"/>
      <w:noProof/>
      <w:lang w:eastAsia="en-US"/>
    </w:rPr>
  </w:style>
  <w:style w:type="paragraph" w:customStyle="1" w:styleId="PwCBodyBoldCapitals">
    <w:name w:val="PwC Body Bold (Capitals)"/>
    <w:basedOn w:val="Normal"/>
    <w:qFormat/>
    <w:rsid w:val="006056C7"/>
    <w:pPr>
      <w:spacing w:before="120" w:after="120" w:line="240" w:lineRule="atLeast"/>
    </w:pPr>
    <w:rPr>
      <w:b/>
      <w:caps/>
    </w:rPr>
  </w:style>
  <w:style w:type="paragraph" w:customStyle="1" w:styleId="PWCLevels1-3Indent">
    <w:name w:val="PWC Levels 1-3  Indent"/>
    <w:basedOn w:val="PWC11Level2"/>
    <w:uiPriority w:val="6"/>
    <w:qFormat/>
    <w:rsid w:val="00CE6775"/>
    <w:pPr>
      <w:numPr>
        <w:ilvl w:val="0"/>
        <w:numId w:val="0"/>
      </w:numPr>
      <w:ind w:left="720"/>
    </w:pPr>
  </w:style>
  <w:style w:type="paragraph" w:customStyle="1" w:styleId="PWCLevel5Indent">
    <w:name w:val="PWC Level 5 Indent"/>
    <w:basedOn w:val="PWCiLevel5"/>
    <w:uiPriority w:val="10"/>
    <w:qFormat/>
    <w:rsid w:val="00F47BE4"/>
    <w:pPr>
      <w:numPr>
        <w:ilvl w:val="0"/>
        <w:numId w:val="0"/>
      </w:numPr>
      <w:ind w:left="1854"/>
    </w:pPr>
  </w:style>
  <w:style w:type="paragraph" w:customStyle="1" w:styleId="PWCLevel4Indent">
    <w:name w:val="PWC Level 4 Indent"/>
    <w:basedOn w:val="PWCHeadingLevel1"/>
    <w:uiPriority w:val="8"/>
    <w:qFormat/>
    <w:rsid w:val="00F47BE4"/>
    <w:pPr>
      <w:numPr>
        <w:numId w:val="0"/>
      </w:numPr>
      <w:ind w:left="1287"/>
    </w:pPr>
    <w:rPr>
      <w:b w:val="0"/>
    </w:rPr>
  </w:style>
  <w:style w:type="paragraph" w:customStyle="1" w:styleId="PWCBodyBold">
    <w:name w:val="PWC Body Bold"/>
    <w:basedOn w:val="PWCBody"/>
    <w:qFormat/>
    <w:rsid w:val="00CE6775"/>
    <w:rPr>
      <w:b/>
    </w:rPr>
  </w:style>
  <w:style w:type="paragraph" w:customStyle="1" w:styleId="PwCTOC">
    <w:name w:val="PwC TOC"/>
    <w:basedOn w:val="PwCBodyBoldCapitals"/>
    <w:uiPriority w:val="12"/>
    <w:qFormat/>
    <w:rsid w:val="00CE6775"/>
    <w:pPr>
      <w:spacing w:line="300" w:lineRule="atLeast"/>
    </w:pPr>
    <w:rPr>
      <w:caps w:val="0"/>
      <w:sz w:val="24"/>
    </w:rPr>
  </w:style>
  <w:style w:type="paragraph" w:customStyle="1" w:styleId="PwCCoverPage">
    <w:name w:val="PwC Cover Page"/>
    <w:basedOn w:val="Normal"/>
    <w:uiPriority w:val="12"/>
    <w:qFormat/>
    <w:rsid w:val="00CE6775"/>
    <w:pPr>
      <w:spacing w:before="120" w:after="120" w:line="300" w:lineRule="atLeast"/>
      <w:jc w:val="center"/>
    </w:pPr>
    <w:rPr>
      <w:b/>
      <w:caps/>
      <w:sz w:val="24"/>
    </w:rPr>
  </w:style>
  <w:style w:type="paragraph" w:customStyle="1" w:styleId="PwCScheduleList">
    <w:name w:val="PwC Schedule List"/>
    <w:basedOn w:val="PWCBody"/>
    <w:uiPriority w:val="11"/>
    <w:qFormat/>
    <w:rsid w:val="00CE6775"/>
    <w:pPr>
      <w:numPr>
        <w:numId w:val="4"/>
      </w:numPr>
      <w:ind w:left="357" w:hanging="357"/>
    </w:pPr>
    <w:rPr>
      <w:b/>
      <w:caps/>
      <w:sz w:val="22"/>
    </w:rPr>
  </w:style>
  <w:style w:type="numbering" w:customStyle="1" w:styleId="PwCScheduleListNumbering">
    <w:name w:val="PwC Schedule List Numbering"/>
    <w:uiPriority w:val="99"/>
    <w:rsid w:val="00696251"/>
    <w:pPr>
      <w:numPr>
        <w:numId w:val="5"/>
      </w:numPr>
    </w:pPr>
  </w:style>
  <w:style w:type="paragraph" w:styleId="FootnoteText">
    <w:name w:val="footnote text"/>
    <w:aliases w:val="PwC Footnote"/>
    <w:basedOn w:val="Normal"/>
    <w:link w:val="FootnoteTextChar"/>
    <w:uiPriority w:val="99"/>
    <w:semiHidden/>
    <w:rsid w:val="004377B3"/>
    <w:pPr>
      <w:spacing w:after="0" w:line="240" w:lineRule="auto"/>
    </w:pPr>
    <w:rPr>
      <w:sz w:val="18"/>
    </w:rPr>
  </w:style>
  <w:style w:type="character" w:customStyle="1" w:styleId="FootnoteTextChar">
    <w:name w:val="Footnote Text Char"/>
    <w:aliases w:val="PwC Footnote Char"/>
    <w:basedOn w:val="DefaultParagraphFont"/>
    <w:link w:val="FootnoteText"/>
    <w:uiPriority w:val="99"/>
    <w:semiHidden/>
    <w:rsid w:val="004377B3"/>
    <w:rPr>
      <w:sz w:val="18"/>
    </w:rPr>
  </w:style>
  <w:style w:type="character" w:styleId="FootnoteReference">
    <w:name w:val="footnote reference"/>
    <w:basedOn w:val="DefaultParagraphFont"/>
    <w:uiPriority w:val="99"/>
    <w:semiHidden/>
    <w:rsid w:val="004377B3"/>
    <w:rPr>
      <w:vertAlign w:val="superscript"/>
    </w:rPr>
  </w:style>
  <w:style w:type="paragraph" w:customStyle="1" w:styleId="PwCFootnoteText">
    <w:name w:val="PwC Footnote Text"/>
    <w:basedOn w:val="FootnoteText"/>
    <w:uiPriority w:val="11"/>
    <w:qFormat/>
    <w:rsid w:val="00753B2E"/>
  </w:style>
  <w:style w:type="paragraph" w:styleId="ListParagraph">
    <w:name w:val="List Paragraph"/>
    <w:basedOn w:val="Normal"/>
    <w:uiPriority w:val="34"/>
    <w:semiHidden/>
    <w:rsid w:val="00376EC6"/>
    <w:pPr>
      <w:ind w:left="720"/>
      <w:contextualSpacing/>
    </w:pPr>
  </w:style>
  <w:style w:type="character" w:styleId="CommentReference">
    <w:name w:val="annotation reference"/>
    <w:basedOn w:val="DefaultParagraphFont"/>
    <w:uiPriority w:val="99"/>
    <w:semiHidden/>
    <w:rsid w:val="004A05A6"/>
    <w:rPr>
      <w:sz w:val="16"/>
      <w:szCs w:val="16"/>
    </w:rPr>
  </w:style>
  <w:style w:type="paragraph" w:styleId="CommentText">
    <w:name w:val="annotation text"/>
    <w:basedOn w:val="Normal"/>
    <w:link w:val="CommentTextChar"/>
    <w:uiPriority w:val="99"/>
    <w:semiHidden/>
    <w:rsid w:val="004A05A6"/>
    <w:pPr>
      <w:spacing w:line="240" w:lineRule="auto"/>
    </w:pPr>
  </w:style>
  <w:style w:type="character" w:customStyle="1" w:styleId="CommentTextChar">
    <w:name w:val="Comment Text Char"/>
    <w:basedOn w:val="DefaultParagraphFont"/>
    <w:link w:val="CommentText"/>
    <w:uiPriority w:val="99"/>
    <w:semiHidden/>
    <w:rsid w:val="004A05A6"/>
    <w:rPr>
      <w:lang w:val="en-GB"/>
    </w:rPr>
  </w:style>
  <w:style w:type="paragraph" w:styleId="CommentSubject">
    <w:name w:val="annotation subject"/>
    <w:basedOn w:val="CommentText"/>
    <w:next w:val="CommentText"/>
    <w:link w:val="CommentSubjectChar"/>
    <w:uiPriority w:val="99"/>
    <w:semiHidden/>
    <w:rsid w:val="004A05A6"/>
    <w:rPr>
      <w:b/>
      <w:bCs/>
    </w:rPr>
  </w:style>
  <w:style w:type="character" w:customStyle="1" w:styleId="CommentSubjectChar">
    <w:name w:val="Comment Subject Char"/>
    <w:basedOn w:val="CommentTextChar"/>
    <w:link w:val="CommentSubject"/>
    <w:uiPriority w:val="99"/>
    <w:semiHidden/>
    <w:rsid w:val="004A05A6"/>
    <w:rPr>
      <w:b/>
      <w:bCs/>
      <w:lang w:val="en-GB"/>
    </w:rPr>
  </w:style>
  <w:style w:type="paragraph" w:styleId="BalloonText">
    <w:name w:val="Balloon Text"/>
    <w:basedOn w:val="Normal"/>
    <w:link w:val="BalloonTextChar"/>
    <w:uiPriority w:val="99"/>
    <w:semiHidden/>
    <w:rsid w:val="004A0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A6"/>
    <w:rPr>
      <w:rFonts w:ascii="Segoe UI" w:hAnsi="Segoe UI" w:cs="Segoe UI"/>
      <w:sz w:val="18"/>
      <w:szCs w:val="18"/>
      <w:lang w:val="en-GB"/>
    </w:rPr>
  </w:style>
  <w:style w:type="character" w:styleId="Strong">
    <w:name w:val="Strong"/>
    <w:basedOn w:val="DefaultParagraphFont"/>
    <w:uiPriority w:val="22"/>
    <w:qFormat/>
    <w:rsid w:val="00A35692"/>
    <w:rPr>
      <w:b/>
      <w:bCs/>
    </w:rPr>
  </w:style>
  <w:style w:type="character" w:styleId="Emphasis">
    <w:name w:val="Emphasis"/>
    <w:basedOn w:val="DefaultParagraphFont"/>
    <w:uiPriority w:val="20"/>
    <w:qFormat/>
    <w:rsid w:val="00A35692"/>
    <w:rPr>
      <w:i/>
      <w:iCs/>
    </w:rPr>
  </w:style>
  <w:style w:type="paragraph" w:customStyle="1" w:styleId="left">
    <w:name w:val="left"/>
    <w:basedOn w:val="Normal"/>
    <w:rsid w:val="005A7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uidanceNote">
    <w:name w:val="Guidance Note"/>
    <w:basedOn w:val="Normal"/>
    <w:uiPriority w:val="7"/>
    <w:qFormat/>
    <w:rsid w:val="006109DA"/>
    <w:pPr>
      <w:pBdr>
        <w:top w:val="single" w:sz="4" w:space="1" w:color="DC6900" w:themeColor="text2"/>
        <w:left w:val="single" w:sz="4" w:space="4" w:color="DC6900" w:themeColor="text2"/>
        <w:bottom w:val="single" w:sz="4" w:space="1" w:color="DC6900" w:themeColor="text2"/>
        <w:right w:val="single" w:sz="4" w:space="4" w:color="DC6900" w:themeColor="text2"/>
      </w:pBdr>
      <w:shd w:val="clear" w:color="auto" w:fill="F2F2F2" w:themeFill="background1" w:themeFillShade="F2"/>
      <w:spacing w:before="240" w:after="240"/>
      <w:ind w:left="720" w:right="720"/>
      <w:contextualSpacing/>
    </w:pPr>
  </w:style>
  <w:style w:type="paragraph" w:customStyle="1" w:styleId="GuidanceNoteTitle">
    <w:name w:val="Guidance Note Title"/>
    <w:basedOn w:val="GuidanceNote"/>
    <w:next w:val="GuidanceNote"/>
    <w:uiPriority w:val="7"/>
    <w:qFormat/>
    <w:rsid w:val="0048332C"/>
    <w:pPr>
      <w:spacing w:after="160"/>
    </w:pPr>
    <w:rPr>
      <w:b/>
    </w:rPr>
  </w:style>
  <w:style w:type="table" w:styleId="TableGrid">
    <w:name w:val="Table Grid"/>
    <w:basedOn w:val="TableNormal"/>
    <w:uiPriority w:val="39"/>
    <w:rsid w:val="0016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22471E"/>
    <w:pPr>
      <w:keepNext/>
      <w:numPr>
        <w:numId w:val="11"/>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Untitledsubclause1">
    <w:name w:val="Untitled subclause 1"/>
    <w:basedOn w:val="Normal"/>
    <w:rsid w:val="0022471E"/>
    <w:pPr>
      <w:numPr>
        <w:ilvl w:val="1"/>
        <w:numId w:val="11"/>
      </w:numPr>
      <w:spacing w:before="280" w:after="120" w:line="300" w:lineRule="atLeast"/>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22471E"/>
    <w:pPr>
      <w:numPr>
        <w:ilvl w:val="2"/>
        <w:numId w:val="11"/>
      </w:numPr>
      <w:spacing w:after="120" w:line="300" w:lineRule="atLeast"/>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22471E"/>
    <w:pPr>
      <w:numPr>
        <w:ilvl w:val="3"/>
        <w:numId w:val="11"/>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22471E"/>
    <w:pPr>
      <w:numPr>
        <w:ilvl w:val="4"/>
        <w:numId w:val="11"/>
      </w:numPr>
      <w:spacing w:after="120" w:line="300" w:lineRule="atLeast"/>
      <w:jc w:val="both"/>
      <w:outlineLvl w:val="4"/>
    </w:pPr>
    <w:rPr>
      <w:rFonts w:ascii="Arial" w:eastAsia="Arial Unicode MS" w:hAnsi="Arial" w:cs="Arial"/>
      <w:color w:val="000000"/>
      <w:sz w:val="22"/>
      <w:lang w:eastAsia="en-US"/>
    </w:rPr>
  </w:style>
  <w:style w:type="paragraph" w:styleId="Header">
    <w:name w:val="header"/>
    <w:basedOn w:val="Normal"/>
    <w:link w:val="HeaderChar"/>
    <w:uiPriority w:val="99"/>
    <w:semiHidden/>
    <w:rsid w:val="00F67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CFC"/>
    <w:rPr>
      <w:lang w:val="en-GB"/>
    </w:rPr>
  </w:style>
  <w:style w:type="paragraph" w:styleId="Footer">
    <w:name w:val="footer"/>
    <w:basedOn w:val="Normal"/>
    <w:link w:val="FooterChar"/>
    <w:uiPriority w:val="99"/>
    <w:rsid w:val="00F67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C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3027">
      <w:bodyDiv w:val="1"/>
      <w:marLeft w:val="0"/>
      <w:marRight w:val="0"/>
      <w:marTop w:val="0"/>
      <w:marBottom w:val="0"/>
      <w:divBdr>
        <w:top w:val="none" w:sz="0" w:space="0" w:color="auto"/>
        <w:left w:val="none" w:sz="0" w:space="0" w:color="auto"/>
        <w:bottom w:val="none" w:sz="0" w:space="0" w:color="auto"/>
        <w:right w:val="none" w:sz="0" w:space="0" w:color="auto"/>
      </w:divBdr>
    </w:div>
    <w:div w:id="542837363">
      <w:bodyDiv w:val="1"/>
      <w:marLeft w:val="0"/>
      <w:marRight w:val="0"/>
      <w:marTop w:val="0"/>
      <w:marBottom w:val="0"/>
      <w:divBdr>
        <w:top w:val="none" w:sz="0" w:space="0" w:color="auto"/>
        <w:left w:val="none" w:sz="0" w:space="0" w:color="auto"/>
        <w:bottom w:val="none" w:sz="0" w:space="0" w:color="auto"/>
        <w:right w:val="none" w:sz="0" w:space="0" w:color="auto"/>
      </w:divBdr>
    </w:div>
    <w:div w:id="873804963">
      <w:bodyDiv w:val="1"/>
      <w:marLeft w:val="0"/>
      <w:marRight w:val="0"/>
      <w:marTop w:val="0"/>
      <w:marBottom w:val="0"/>
      <w:divBdr>
        <w:top w:val="none" w:sz="0" w:space="0" w:color="auto"/>
        <w:left w:val="none" w:sz="0" w:space="0" w:color="auto"/>
        <w:bottom w:val="none" w:sz="0" w:space="0" w:color="auto"/>
        <w:right w:val="none" w:sz="0" w:space="0" w:color="auto"/>
      </w:divBdr>
    </w:div>
    <w:div w:id="981010005">
      <w:bodyDiv w:val="1"/>
      <w:marLeft w:val="0"/>
      <w:marRight w:val="0"/>
      <w:marTop w:val="0"/>
      <w:marBottom w:val="0"/>
      <w:divBdr>
        <w:top w:val="none" w:sz="0" w:space="0" w:color="auto"/>
        <w:left w:val="none" w:sz="0" w:space="0" w:color="auto"/>
        <w:bottom w:val="none" w:sz="0" w:space="0" w:color="auto"/>
        <w:right w:val="none" w:sz="0" w:space="0" w:color="auto"/>
      </w:divBdr>
    </w:div>
    <w:div w:id="1102607985">
      <w:bodyDiv w:val="1"/>
      <w:marLeft w:val="0"/>
      <w:marRight w:val="0"/>
      <w:marTop w:val="0"/>
      <w:marBottom w:val="0"/>
      <w:divBdr>
        <w:top w:val="none" w:sz="0" w:space="0" w:color="auto"/>
        <w:left w:val="none" w:sz="0" w:space="0" w:color="auto"/>
        <w:bottom w:val="none" w:sz="0" w:space="0" w:color="auto"/>
        <w:right w:val="none" w:sz="0" w:space="0" w:color="auto"/>
      </w:divBdr>
    </w:div>
    <w:div w:id="1543637527">
      <w:bodyDiv w:val="1"/>
      <w:marLeft w:val="0"/>
      <w:marRight w:val="0"/>
      <w:marTop w:val="0"/>
      <w:marBottom w:val="0"/>
      <w:divBdr>
        <w:top w:val="none" w:sz="0" w:space="0" w:color="auto"/>
        <w:left w:val="none" w:sz="0" w:space="0" w:color="auto"/>
        <w:bottom w:val="none" w:sz="0" w:space="0" w:color="auto"/>
        <w:right w:val="none" w:sz="0" w:space="0" w:color="auto"/>
      </w:divBdr>
    </w:div>
    <w:div w:id="1548839610">
      <w:bodyDiv w:val="1"/>
      <w:marLeft w:val="0"/>
      <w:marRight w:val="0"/>
      <w:marTop w:val="0"/>
      <w:marBottom w:val="0"/>
      <w:divBdr>
        <w:top w:val="none" w:sz="0" w:space="0" w:color="auto"/>
        <w:left w:val="none" w:sz="0" w:space="0" w:color="auto"/>
        <w:bottom w:val="none" w:sz="0" w:space="0" w:color="auto"/>
        <w:right w:val="none" w:sz="0" w:space="0" w:color="auto"/>
      </w:divBdr>
    </w:div>
    <w:div w:id="1648584420">
      <w:bodyDiv w:val="1"/>
      <w:marLeft w:val="0"/>
      <w:marRight w:val="0"/>
      <w:marTop w:val="0"/>
      <w:marBottom w:val="0"/>
      <w:divBdr>
        <w:top w:val="none" w:sz="0" w:space="0" w:color="auto"/>
        <w:left w:val="none" w:sz="0" w:space="0" w:color="auto"/>
        <w:bottom w:val="none" w:sz="0" w:space="0" w:color="auto"/>
        <w:right w:val="none" w:sz="0" w:space="0" w:color="auto"/>
      </w:divBdr>
    </w:div>
    <w:div w:id="18082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6413-8F31-4489-AAF0-F2F78538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Römer, Philipp Alexander</dc:creator>
  <cp:keywords/>
  <dc:description/>
  <cp:lastModifiedBy>Kellie TAN (IMDA)</cp:lastModifiedBy>
  <cp:revision>7</cp:revision>
  <cp:lastPrinted>2019-03-13T15:10:00Z</cp:lastPrinted>
  <dcterms:created xsi:type="dcterms:W3CDTF">2019-06-20T09:27:00Z</dcterms:created>
  <dcterms:modified xsi:type="dcterms:W3CDTF">2019-06-20T09:32:00Z</dcterms:modified>
</cp:coreProperties>
</file>